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FE77C" w14:textId="539FF2CC" w:rsidR="00EF5AAB" w:rsidRDefault="00EF5AAB" w:rsidP="00876B39">
      <w:pPr>
        <w:pStyle w:val="Heading2"/>
      </w:pPr>
      <w:r w:rsidRPr="00EF5AAB">
        <w:t>Submission on Proposed Variation No. 2 to the South Dublin County Development Plan 2022–2028</w:t>
      </w:r>
    </w:p>
    <w:p w14:paraId="00AD8288" w14:textId="77777777" w:rsidR="00F82469" w:rsidRPr="00F82469" w:rsidRDefault="00F82469" w:rsidP="00F82469"/>
    <w:p w14:paraId="29A22AC1" w14:textId="4878F6FA" w:rsidR="00EF5AAB" w:rsidRDefault="00EF5AAB" w:rsidP="00EF5AAB">
      <w:pPr>
        <w:pStyle w:val="ListParagraph"/>
        <w:numPr>
          <w:ilvl w:val="0"/>
          <w:numId w:val="11"/>
        </w:numPr>
        <w:spacing w:line="360" w:lineRule="auto"/>
        <w:rPr>
          <w:rFonts w:ascii="Georgia" w:hAnsi="Georgia"/>
          <w:sz w:val="22"/>
          <w:szCs w:val="22"/>
        </w:rPr>
      </w:pPr>
      <w:r w:rsidRPr="00EF5AAB">
        <w:rPr>
          <w:rFonts w:ascii="Georgia" w:hAnsi="Georgia"/>
          <w:b/>
          <w:bCs/>
          <w:sz w:val="22"/>
          <w:szCs w:val="22"/>
        </w:rPr>
        <w:t>To:</w:t>
      </w:r>
      <w:r w:rsidRPr="00EF5AAB">
        <w:rPr>
          <w:rFonts w:ascii="Georgia" w:hAnsi="Georgia"/>
          <w:sz w:val="22"/>
          <w:szCs w:val="22"/>
        </w:rPr>
        <w:t xml:space="preserve"> </w:t>
      </w:r>
      <w:r w:rsidR="00876B39" w:rsidRPr="00004F66">
        <w:rPr>
          <w:rFonts w:ascii="Georgia" w:hAnsi="Georgia"/>
          <w:sz w:val="20"/>
          <w:szCs w:val="20"/>
        </w:rPr>
        <w:t>Variation No. 2, Senior Executive Officer, Forward Planning Section, Planning and Transport, South Dublin County Council, County Hall, Tallaght, Dublin 24, D24 A3XC</w:t>
      </w:r>
    </w:p>
    <w:p w14:paraId="14D8C528" w14:textId="289ABF0C" w:rsidR="00EF5AAB" w:rsidRDefault="00876B39" w:rsidP="00EF5AAB">
      <w:pPr>
        <w:pStyle w:val="ListParagraph"/>
        <w:numPr>
          <w:ilvl w:val="0"/>
          <w:numId w:val="11"/>
        </w:numPr>
        <w:spacing w:line="360" w:lineRule="auto"/>
        <w:rPr>
          <w:rFonts w:ascii="Georgia" w:hAnsi="Georgia"/>
          <w:sz w:val="22"/>
          <w:szCs w:val="22"/>
        </w:rPr>
      </w:pPr>
      <w:r>
        <w:rPr>
          <w:rFonts w:ascii="Georgia" w:hAnsi="Georgia"/>
          <w:b/>
          <w:bCs/>
          <w:sz w:val="22"/>
          <w:szCs w:val="22"/>
        </w:rPr>
        <w:t>Name</w:t>
      </w:r>
      <w:r w:rsidR="00EF5AAB" w:rsidRPr="00EF5AAB">
        <w:rPr>
          <w:rFonts w:ascii="Georgia" w:hAnsi="Georgia"/>
          <w:b/>
          <w:bCs/>
          <w:sz w:val="22"/>
          <w:szCs w:val="22"/>
        </w:rPr>
        <w:t>:</w:t>
      </w:r>
      <w:r w:rsidR="00EF5AAB" w:rsidRPr="00EF5AAB">
        <w:rPr>
          <w:rFonts w:ascii="Georgia" w:hAnsi="Georgia"/>
          <w:sz w:val="22"/>
          <w:szCs w:val="22"/>
        </w:rPr>
        <w:t xml:space="preserve"> </w:t>
      </w:r>
    </w:p>
    <w:p w14:paraId="5D0A33B5" w14:textId="77777777" w:rsidR="00EF5AAB" w:rsidRDefault="00EF5AAB" w:rsidP="00EF5AAB">
      <w:pPr>
        <w:pStyle w:val="ListParagraph"/>
        <w:numPr>
          <w:ilvl w:val="0"/>
          <w:numId w:val="11"/>
        </w:numPr>
        <w:spacing w:line="360" w:lineRule="auto"/>
        <w:rPr>
          <w:rFonts w:ascii="Georgia" w:hAnsi="Georgia"/>
          <w:sz w:val="22"/>
          <w:szCs w:val="22"/>
        </w:rPr>
      </w:pPr>
      <w:r w:rsidRPr="00EF5AAB">
        <w:rPr>
          <w:rFonts w:ascii="Georgia" w:hAnsi="Georgia"/>
          <w:b/>
          <w:bCs/>
          <w:sz w:val="22"/>
          <w:szCs w:val="22"/>
        </w:rPr>
        <w:t>Address:</w:t>
      </w:r>
      <w:r w:rsidRPr="00EF5AAB">
        <w:rPr>
          <w:rFonts w:ascii="Georgia" w:hAnsi="Georgia"/>
          <w:sz w:val="22"/>
          <w:szCs w:val="22"/>
        </w:rPr>
        <w:t xml:space="preserve"> </w:t>
      </w:r>
    </w:p>
    <w:p w14:paraId="0B307577" w14:textId="3BE31C0F" w:rsidR="00EF5AAB" w:rsidRPr="00EF5AAB" w:rsidRDefault="00EF5AAB" w:rsidP="00EF5AAB">
      <w:pPr>
        <w:pStyle w:val="ListParagraph"/>
        <w:numPr>
          <w:ilvl w:val="0"/>
          <w:numId w:val="11"/>
        </w:numPr>
        <w:spacing w:line="360" w:lineRule="auto"/>
        <w:rPr>
          <w:rFonts w:ascii="Georgia" w:hAnsi="Georgia"/>
          <w:sz w:val="22"/>
          <w:szCs w:val="22"/>
        </w:rPr>
      </w:pPr>
      <w:r w:rsidRPr="00EF5AAB">
        <w:rPr>
          <w:rFonts w:ascii="Georgia" w:hAnsi="Georgia"/>
          <w:b/>
          <w:bCs/>
          <w:sz w:val="22"/>
          <w:szCs w:val="22"/>
        </w:rPr>
        <w:t>Date:</w:t>
      </w:r>
      <w:r w:rsidRPr="00EF5AAB">
        <w:rPr>
          <w:rFonts w:ascii="Georgia" w:hAnsi="Georgia"/>
          <w:sz w:val="22"/>
          <w:szCs w:val="22"/>
        </w:rPr>
        <w:t xml:space="preserve"> </w:t>
      </w:r>
    </w:p>
    <w:p w14:paraId="5D16FB8B" w14:textId="77777777" w:rsidR="00EF5AAB" w:rsidRPr="00CC18F6" w:rsidRDefault="00000000" w:rsidP="00EF5AAB">
      <w:pPr>
        <w:spacing w:line="360" w:lineRule="auto"/>
        <w:jc w:val="both"/>
        <w:rPr>
          <w:rFonts w:ascii="Georgia" w:hAnsi="Georgia"/>
          <w:sz w:val="22"/>
          <w:szCs w:val="22"/>
        </w:rPr>
      </w:pPr>
      <w:r>
        <w:rPr>
          <w:rFonts w:ascii="Georgia" w:hAnsi="Georgia"/>
          <w:sz w:val="22"/>
          <w:szCs w:val="22"/>
        </w:rPr>
        <w:pict w14:anchorId="7BD05C2E">
          <v:rect id="_x0000_i1025" style="width:0;height:1.5pt" o:hralign="center" o:hrstd="t" o:hr="t" fillcolor="#a0a0a0" stroked="f"/>
        </w:pict>
      </w:r>
    </w:p>
    <w:p w14:paraId="55BCEEDE" w14:textId="77777777" w:rsidR="00EF5AAB" w:rsidRPr="00CC18F6" w:rsidRDefault="00EF5AAB" w:rsidP="00F8052B">
      <w:pPr>
        <w:spacing w:line="276" w:lineRule="auto"/>
        <w:jc w:val="both"/>
        <w:rPr>
          <w:rFonts w:ascii="Georgia" w:hAnsi="Georgia"/>
          <w:b/>
          <w:bCs/>
          <w:sz w:val="22"/>
          <w:szCs w:val="22"/>
        </w:rPr>
      </w:pPr>
      <w:r w:rsidRPr="00CC18F6">
        <w:rPr>
          <w:rFonts w:ascii="Georgia" w:hAnsi="Georgia"/>
          <w:b/>
          <w:bCs/>
          <w:sz w:val="22"/>
          <w:szCs w:val="22"/>
        </w:rPr>
        <w:t>1. Introduction</w:t>
      </w:r>
    </w:p>
    <w:p w14:paraId="4C249FA7" w14:textId="3B9C489E" w:rsidR="00EF5AAB" w:rsidRPr="00CC18F6" w:rsidRDefault="00EF5AAB" w:rsidP="00F8052B">
      <w:pPr>
        <w:spacing w:line="276" w:lineRule="auto"/>
        <w:jc w:val="both"/>
        <w:rPr>
          <w:rFonts w:ascii="Georgia" w:hAnsi="Georgia"/>
          <w:sz w:val="22"/>
          <w:szCs w:val="22"/>
        </w:rPr>
      </w:pPr>
      <w:r w:rsidRPr="00CC18F6">
        <w:rPr>
          <w:rFonts w:ascii="Georgia" w:hAnsi="Georgia"/>
          <w:sz w:val="22"/>
          <w:szCs w:val="22"/>
        </w:rPr>
        <w:t>I, ___________________________, am submitting my views on Proposed Variation No. 2, which seeks to identify extensive land for residential rezoning across the county, including lands around Lucan.</w:t>
      </w:r>
    </w:p>
    <w:p w14:paraId="12D4EC68" w14:textId="03F786CE" w:rsidR="0054058E" w:rsidRDefault="00CC18F6" w:rsidP="00F8052B">
      <w:pPr>
        <w:spacing w:line="276" w:lineRule="auto"/>
        <w:jc w:val="both"/>
        <w:rPr>
          <w:rFonts w:ascii="Georgia" w:hAnsi="Georgia"/>
          <w:sz w:val="22"/>
          <w:szCs w:val="22"/>
        </w:rPr>
      </w:pPr>
      <w:r w:rsidRPr="00CC18F6">
        <w:rPr>
          <w:rFonts w:ascii="Georgia" w:hAnsi="Georgia"/>
          <w:sz w:val="22"/>
          <w:szCs w:val="22"/>
        </w:rPr>
        <w:t>The scale and spatial concentration of the proposals raise serious concerns about sustainability, environmental protection, quality of life</w:t>
      </w:r>
      <w:r w:rsidR="00F82469">
        <w:rPr>
          <w:rFonts w:ascii="Georgia" w:hAnsi="Georgia"/>
          <w:sz w:val="22"/>
          <w:szCs w:val="22"/>
        </w:rPr>
        <w:t xml:space="preserve"> of residents</w:t>
      </w:r>
      <w:r w:rsidRPr="00CC18F6">
        <w:rPr>
          <w:rFonts w:ascii="Georgia" w:hAnsi="Georgia"/>
          <w:sz w:val="22"/>
          <w:szCs w:val="22"/>
        </w:rPr>
        <w:t xml:space="preserve">, and the capacity of existing infrastructure to cope with additional growth. </w:t>
      </w:r>
    </w:p>
    <w:p w14:paraId="2E0F9979" w14:textId="3A31C6A5" w:rsidR="00CC18F6" w:rsidRDefault="00CC18F6" w:rsidP="00F8052B">
      <w:pPr>
        <w:spacing w:line="276" w:lineRule="auto"/>
        <w:jc w:val="both"/>
        <w:rPr>
          <w:rFonts w:ascii="Georgia" w:hAnsi="Georgia"/>
          <w:sz w:val="22"/>
          <w:szCs w:val="22"/>
        </w:rPr>
      </w:pPr>
      <w:r w:rsidRPr="00CC18F6">
        <w:rPr>
          <w:rFonts w:ascii="Georgia" w:hAnsi="Georgia"/>
          <w:sz w:val="22"/>
          <w:szCs w:val="22"/>
        </w:rPr>
        <w:t>For context, the Lucan Area has roughly the same population as Waterford city (~60,079 in the 2022 Census for Waterford city &amp; suburbs) but without the same level of city</w:t>
      </w:r>
      <w:r w:rsidRPr="00CC18F6">
        <w:rPr>
          <w:rFonts w:ascii="Georgia" w:hAnsi="Georgia"/>
          <w:sz w:val="22"/>
          <w:szCs w:val="22"/>
        </w:rPr>
        <w:noBreakHyphen/>
        <w:t xml:space="preserve">scale services and assets. </w:t>
      </w:r>
    </w:p>
    <w:p w14:paraId="36DFBC14" w14:textId="77777777" w:rsidR="00DD1A72" w:rsidRDefault="00DD1A72" w:rsidP="00F8052B">
      <w:pPr>
        <w:spacing w:line="276" w:lineRule="auto"/>
        <w:jc w:val="both"/>
        <w:rPr>
          <w:rFonts w:ascii="Georgia" w:hAnsi="Georgia"/>
          <w:sz w:val="22"/>
          <w:szCs w:val="22"/>
        </w:rPr>
      </w:pPr>
    </w:p>
    <w:p w14:paraId="4F714625" w14:textId="65508AE0" w:rsidR="00DD1A72" w:rsidRDefault="00DD1A72" w:rsidP="00F8052B">
      <w:pPr>
        <w:spacing w:line="276" w:lineRule="auto"/>
        <w:jc w:val="both"/>
        <w:rPr>
          <w:rFonts w:ascii="Georgia" w:hAnsi="Georgia"/>
          <w:sz w:val="22"/>
          <w:szCs w:val="22"/>
        </w:rPr>
      </w:pPr>
      <w:r>
        <w:rPr>
          <w:rFonts w:ascii="Georgia" w:hAnsi="Georgia"/>
          <w:sz w:val="22"/>
          <w:szCs w:val="22"/>
        </w:rPr>
        <w:t>-------------------------------------------------------------------------------------------------------------</w:t>
      </w:r>
    </w:p>
    <w:p w14:paraId="611CB3B9" w14:textId="49FB421C" w:rsidR="00CC18F6" w:rsidRPr="00CC18F6" w:rsidRDefault="00CC18F6" w:rsidP="00F8052B">
      <w:pPr>
        <w:spacing w:line="276" w:lineRule="auto"/>
        <w:jc w:val="both"/>
        <w:rPr>
          <w:rFonts w:ascii="Georgia" w:hAnsi="Georgia"/>
          <w:b/>
          <w:bCs/>
          <w:sz w:val="22"/>
          <w:szCs w:val="22"/>
        </w:rPr>
      </w:pPr>
      <w:r w:rsidRPr="00CC18F6">
        <w:rPr>
          <w:rFonts w:ascii="Georgia" w:hAnsi="Georgia"/>
          <w:b/>
          <w:bCs/>
          <w:sz w:val="22"/>
          <w:szCs w:val="22"/>
        </w:rPr>
        <w:t xml:space="preserve">2. Objection to the Proposed Rezoning at St. Edmundsbury </w:t>
      </w:r>
    </w:p>
    <w:p w14:paraId="2527AE0E" w14:textId="1A363218"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 xml:space="preserve">I strongly oppose the proposed rezoning of the St. Edmundsbury lands, which are currently zoned </w:t>
      </w:r>
      <w:r w:rsidRPr="00F82469">
        <w:rPr>
          <w:rFonts w:ascii="Georgia" w:hAnsi="Georgia"/>
          <w:i/>
          <w:iCs/>
          <w:sz w:val="22"/>
          <w:szCs w:val="22"/>
        </w:rPr>
        <w:t>High Amenity</w:t>
      </w:r>
      <w:r w:rsidRPr="00CC18F6">
        <w:rPr>
          <w:rFonts w:ascii="Georgia" w:hAnsi="Georgia"/>
          <w:sz w:val="22"/>
          <w:szCs w:val="22"/>
        </w:rPr>
        <w:t xml:space="preserve"> and perform a critical role in maintaining the character, biodiversity, heritage, and environmental quality of the area</w:t>
      </w:r>
      <w:r w:rsidR="00E009D2">
        <w:rPr>
          <w:rFonts w:ascii="Georgia" w:hAnsi="Georgia"/>
          <w:sz w:val="22"/>
          <w:szCs w:val="22"/>
        </w:rPr>
        <w:t>, especially given that it is directly adjacent to the Special Amenity Area of the Liffey Valley</w:t>
      </w:r>
      <w:r w:rsidRPr="00CC18F6">
        <w:rPr>
          <w:rFonts w:ascii="Georgia" w:hAnsi="Georgia"/>
          <w:sz w:val="22"/>
          <w:szCs w:val="22"/>
        </w:rPr>
        <w:t>.</w:t>
      </w:r>
    </w:p>
    <w:p w14:paraId="7E4D0D7F" w14:textId="79BD7693"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The lands include very old woodlands with mature oaks and beeches</w:t>
      </w:r>
      <w:r w:rsidR="0054058E">
        <w:rPr>
          <w:rFonts w:ascii="Georgia" w:hAnsi="Georgia"/>
          <w:sz w:val="22"/>
          <w:szCs w:val="22"/>
        </w:rPr>
        <w:t xml:space="preserve"> and include Protected Structures</w:t>
      </w:r>
      <w:r w:rsidRPr="00CC18F6">
        <w:rPr>
          <w:rFonts w:ascii="Georgia" w:hAnsi="Georgia"/>
          <w:sz w:val="22"/>
          <w:szCs w:val="22"/>
        </w:rPr>
        <w:t>.</w:t>
      </w:r>
    </w:p>
    <w:p w14:paraId="6D0BCD1A" w14:textId="407F2B17" w:rsidR="00CC18F6" w:rsidRDefault="0054058E" w:rsidP="00F8052B">
      <w:pPr>
        <w:spacing w:line="276" w:lineRule="auto"/>
        <w:jc w:val="both"/>
        <w:rPr>
          <w:rFonts w:ascii="Georgia" w:hAnsi="Georgia"/>
          <w:sz w:val="22"/>
          <w:szCs w:val="22"/>
        </w:rPr>
      </w:pPr>
      <w:r>
        <w:rPr>
          <w:rFonts w:ascii="Georgia" w:hAnsi="Georgia"/>
          <w:sz w:val="22"/>
          <w:szCs w:val="22"/>
        </w:rPr>
        <w:t>The</w:t>
      </w:r>
      <w:r w:rsidR="003C524D">
        <w:rPr>
          <w:rFonts w:ascii="Georgia" w:hAnsi="Georgia"/>
          <w:sz w:val="22"/>
          <w:szCs w:val="22"/>
        </w:rPr>
        <w:t xml:space="preserve">re is mature forest cover on the proposed land for rezoning, including </w:t>
      </w:r>
      <w:r w:rsidR="00CC18F6" w:rsidRPr="00CC18F6">
        <w:rPr>
          <w:rFonts w:ascii="Georgia" w:hAnsi="Georgia"/>
          <w:sz w:val="22"/>
          <w:szCs w:val="22"/>
        </w:rPr>
        <w:t>intentional historic planting—a sequence of copper beech and beech trees in the south</w:t>
      </w:r>
      <w:r w:rsidR="00CC18F6" w:rsidRPr="00CC18F6">
        <w:rPr>
          <w:rFonts w:ascii="Georgia" w:hAnsi="Georgia"/>
          <w:sz w:val="22"/>
          <w:szCs w:val="22"/>
        </w:rPr>
        <w:noBreakHyphen/>
        <w:t>eastern corner of the site, likely dating from the time of Edmundsbury’s construction.</w:t>
      </w:r>
      <w:r w:rsidR="003C524D">
        <w:rPr>
          <w:rFonts w:ascii="Georgia" w:hAnsi="Georgia"/>
          <w:sz w:val="22"/>
          <w:szCs w:val="22"/>
        </w:rPr>
        <w:t xml:space="preserve"> </w:t>
      </w:r>
    </w:p>
    <w:p w14:paraId="35E48618" w14:textId="13320E95" w:rsidR="00CC18F6" w:rsidRPr="00CC18F6" w:rsidRDefault="003C524D" w:rsidP="00F8052B">
      <w:pPr>
        <w:spacing w:line="276" w:lineRule="auto"/>
        <w:jc w:val="both"/>
        <w:rPr>
          <w:rFonts w:ascii="Georgia" w:hAnsi="Georgia"/>
          <w:sz w:val="22"/>
          <w:szCs w:val="22"/>
        </w:rPr>
      </w:pPr>
      <w:r>
        <w:rPr>
          <w:rFonts w:ascii="Georgia" w:hAnsi="Georgia"/>
          <w:sz w:val="22"/>
          <w:szCs w:val="22"/>
        </w:rPr>
        <w:t xml:space="preserve">The rich biodiversity of the site includes regular sightings of bats, </w:t>
      </w:r>
      <w:r w:rsidR="00CC18F6" w:rsidRPr="00CC18F6">
        <w:rPr>
          <w:rFonts w:ascii="Georgia" w:hAnsi="Georgia"/>
          <w:sz w:val="22"/>
          <w:szCs w:val="22"/>
        </w:rPr>
        <w:t>Common buzzard, red kite, and yellowhammer</w:t>
      </w:r>
      <w:r w:rsidR="00892352">
        <w:rPr>
          <w:rFonts w:ascii="Georgia" w:hAnsi="Georgia"/>
          <w:sz w:val="22"/>
          <w:szCs w:val="22"/>
        </w:rPr>
        <w:t xml:space="preserve">; </w:t>
      </w:r>
      <w:r>
        <w:rPr>
          <w:rFonts w:ascii="Georgia" w:hAnsi="Georgia"/>
          <w:sz w:val="22"/>
          <w:szCs w:val="22"/>
        </w:rPr>
        <w:t>all</w:t>
      </w:r>
      <w:r w:rsidR="00CC18F6" w:rsidRPr="00CC18F6">
        <w:rPr>
          <w:rFonts w:ascii="Georgia" w:hAnsi="Georgia"/>
          <w:sz w:val="22"/>
          <w:szCs w:val="22"/>
        </w:rPr>
        <w:t xml:space="preserve"> are known to breed in the area.</w:t>
      </w:r>
      <w:r>
        <w:rPr>
          <w:rFonts w:ascii="Georgia" w:hAnsi="Georgia"/>
          <w:sz w:val="22"/>
          <w:szCs w:val="22"/>
        </w:rPr>
        <w:t xml:space="preserve"> Other Protected Species include Pygmy Shrew, </w:t>
      </w:r>
      <w:r w:rsidR="00CC18F6" w:rsidRPr="00CC18F6">
        <w:rPr>
          <w:rFonts w:ascii="Georgia" w:hAnsi="Georgia"/>
          <w:sz w:val="22"/>
          <w:szCs w:val="22"/>
        </w:rPr>
        <w:t xml:space="preserve">Badgers and </w:t>
      </w:r>
      <w:r>
        <w:rPr>
          <w:rFonts w:ascii="Georgia" w:hAnsi="Georgia"/>
          <w:sz w:val="22"/>
          <w:szCs w:val="22"/>
        </w:rPr>
        <w:t>P</w:t>
      </w:r>
      <w:r w:rsidR="00CC18F6" w:rsidRPr="00CC18F6">
        <w:rPr>
          <w:rFonts w:ascii="Georgia" w:hAnsi="Georgia"/>
          <w:sz w:val="22"/>
          <w:szCs w:val="22"/>
        </w:rPr>
        <w:t xml:space="preserve">ine </w:t>
      </w:r>
      <w:r>
        <w:rPr>
          <w:rFonts w:ascii="Georgia" w:hAnsi="Georgia"/>
          <w:sz w:val="22"/>
          <w:szCs w:val="22"/>
        </w:rPr>
        <w:t>P</w:t>
      </w:r>
      <w:r w:rsidR="00CC18F6" w:rsidRPr="00CC18F6">
        <w:rPr>
          <w:rFonts w:ascii="Georgia" w:hAnsi="Georgia"/>
          <w:sz w:val="22"/>
          <w:szCs w:val="22"/>
        </w:rPr>
        <w:t>arten</w:t>
      </w:r>
      <w:r w:rsidR="00892352">
        <w:rPr>
          <w:rFonts w:ascii="Georgia" w:hAnsi="Georgia"/>
          <w:sz w:val="22"/>
          <w:szCs w:val="22"/>
        </w:rPr>
        <w:t>, which</w:t>
      </w:r>
      <w:r w:rsidR="00CC18F6" w:rsidRPr="00CC18F6">
        <w:rPr>
          <w:rFonts w:ascii="Georgia" w:hAnsi="Georgia"/>
          <w:sz w:val="22"/>
          <w:szCs w:val="22"/>
        </w:rPr>
        <w:t xml:space="preserve"> are also present on the lands.</w:t>
      </w:r>
      <w:r w:rsidR="00892352">
        <w:rPr>
          <w:rFonts w:ascii="Georgia" w:hAnsi="Georgia"/>
          <w:sz w:val="22"/>
          <w:szCs w:val="22"/>
        </w:rPr>
        <w:t xml:space="preserve"> A full environmental study would not doubt reveal far more</w:t>
      </w:r>
      <w:r w:rsidR="003B1AB0">
        <w:rPr>
          <w:rFonts w:ascii="Georgia" w:hAnsi="Georgia"/>
          <w:sz w:val="22"/>
          <w:szCs w:val="22"/>
        </w:rPr>
        <w:t xml:space="preserve">. </w:t>
      </w:r>
    </w:p>
    <w:p w14:paraId="11F043D1" w14:textId="3A86EB37" w:rsidR="003C524D" w:rsidRDefault="00CC18F6" w:rsidP="00F8052B">
      <w:pPr>
        <w:spacing w:line="276" w:lineRule="auto"/>
        <w:jc w:val="both"/>
        <w:rPr>
          <w:rFonts w:ascii="Georgia" w:hAnsi="Georgia"/>
          <w:sz w:val="22"/>
          <w:szCs w:val="22"/>
        </w:rPr>
      </w:pPr>
      <w:r w:rsidRPr="00CC18F6">
        <w:rPr>
          <w:rFonts w:ascii="Georgia" w:hAnsi="Georgia"/>
          <w:sz w:val="22"/>
          <w:szCs w:val="22"/>
        </w:rPr>
        <w:lastRenderedPageBreak/>
        <w:t>This site is integral to the green corridor</w:t>
      </w:r>
      <w:r w:rsidR="003B1AB0">
        <w:rPr>
          <w:rFonts w:ascii="Georgia" w:hAnsi="Georgia"/>
          <w:sz w:val="22"/>
          <w:szCs w:val="22"/>
        </w:rPr>
        <w:t>,</w:t>
      </w:r>
      <w:r w:rsidRPr="00CC18F6">
        <w:rPr>
          <w:rFonts w:ascii="Georgia" w:hAnsi="Georgia"/>
          <w:sz w:val="22"/>
          <w:szCs w:val="22"/>
        </w:rPr>
        <w:t xml:space="preserve"> feeding into the Liffey Valley Strategic Amenity Area (SAA</w:t>
      </w:r>
      <w:r w:rsidR="00CC2043">
        <w:rPr>
          <w:rFonts w:ascii="Georgia" w:hAnsi="Georgia"/>
          <w:sz w:val="22"/>
          <w:szCs w:val="22"/>
        </w:rPr>
        <w:t>O</w:t>
      </w:r>
      <w:r w:rsidRPr="00CC2043">
        <w:rPr>
          <w:rFonts w:ascii="Georgia" w:hAnsi="Georgia"/>
          <w:b/>
          <w:bCs/>
          <w:sz w:val="22"/>
          <w:szCs w:val="22"/>
        </w:rPr>
        <w:t>) and should not be rezoned for residential or any other use</w:t>
      </w:r>
      <w:r w:rsidR="00CC2043">
        <w:rPr>
          <w:rFonts w:ascii="Georgia" w:hAnsi="Georgia"/>
          <w:b/>
          <w:bCs/>
          <w:sz w:val="22"/>
          <w:szCs w:val="22"/>
        </w:rPr>
        <w:t>,</w:t>
      </w:r>
      <w:r w:rsidRPr="00CC2043">
        <w:rPr>
          <w:rFonts w:ascii="Georgia" w:hAnsi="Georgia"/>
          <w:b/>
          <w:bCs/>
          <w:sz w:val="22"/>
          <w:szCs w:val="22"/>
        </w:rPr>
        <w:t xml:space="preserve"> except to </w:t>
      </w:r>
      <w:r w:rsidR="00CC2043">
        <w:rPr>
          <w:rFonts w:ascii="Georgia" w:hAnsi="Georgia"/>
          <w:b/>
          <w:bCs/>
          <w:sz w:val="22"/>
          <w:szCs w:val="22"/>
        </w:rPr>
        <w:t>be added to the SAAO</w:t>
      </w:r>
      <w:r w:rsidRPr="00CC2043">
        <w:rPr>
          <w:rFonts w:ascii="Georgia" w:hAnsi="Georgia"/>
          <w:b/>
          <w:bCs/>
          <w:sz w:val="22"/>
          <w:szCs w:val="22"/>
        </w:rPr>
        <w:t>.</w:t>
      </w:r>
      <w:r w:rsidRPr="00CC18F6">
        <w:rPr>
          <w:rFonts w:ascii="Georgia" w:hAnsi="Georgia"/>
          <w:sz w:val="22"/>
          <w:szCs w:val="22"/>
        </w:rPr>
        <w:t xml:space="preserve"> </w:t>
      </w:r>
    </w:p>
    <w:p w14:paraId="62E701E2" w14:textId="77777777" w:rsidR="00646DEA" w:rsidRDefault="003C524D" w:rsidP="00F8052B">
      <w:pPr>
        <w:spacing w:line="276" w:lineRule="auto"/>
        <w:jc w:val="both"/>
        <w:rPr>
          <w:rFonts w:ascii="Georgia" w:hAnsi="Georgia"/>
          <w:sz w:val="22"/>
          <w:szCs w:val="22"/>
        </w:rPr>
      </w:pPr>
      <w:r>
        <w:rPr>
          <w:rFonts w:ascii="Georgia" w:hAnsi="Georgia"/>
          <w:sz w:val="22"/>
          <w:szCs w:val="22"/>
        </w:rPr>
        <w:t>Residential or other non-High Amenity r</w:t>
      </w:r>
      <w:r w:rsidR="00CC18F6" w:rsidRPr="00CC18F6">
        <w:rPr>
          <w:rFonts w:ascii="Georgia" w:hAnsi="Georgia"/>
          <w:sz w:val="22"/>
          <w:szCs w:val="22"/>
        </w:rPr>
        <w:t>ezoning here would fragment habitat</w:t>
      </w:r>
      <w:r>
        <w:rPr>
          <w:rFonts w:ascii="Georgia" w:hAnsi="Georgia"/>
          <w:sz w:val="22"/>
          <w:szCs w:val="22"/>
        </w:rPr>
        <w:t xml:space="preserve"> irrevocably (that has already been driven off adjacent land parcels due to development)</w:t>
      </w:r>
      <w:r w:rsidR="00CC18F6" w:rsidRPr="00CC18F6">
        <w:rPr>
          <w:rFonts w:ascii="Georgia" w:hAnsi="Georgia"/>
          <w:sz w:val="22"/>
          <w:szCs w:val="22"/>
        </w:rPr>
        <w:t>, erode heritage, and risk groundwater impacts with potential harm to the River Liffey</w:t>
      </w:r>
      <w:r w:rsidR="00646DEA">
        <w:rPr>
          <w:rFonts w:ascii="Georgia" w:hAnsi="Georgia"/>
          <w:sz w:val="22"/>
          <w:szCs w:val="22"/>
        </w:rPr>
        <w:t xml:space="preserve">. This is </w:t>
      </w:r>
      <w:r w:rsidR="00CC18F6" w:rsidRPr="00CC18F6">
        <w:rPr>
          <w:rFonts w:ascii="Georgia" w:hAnsi="Georgia"/>
          <w:sz w:val="22"/>
          <w:szCs w:val="22"/>
        </w:rPr>
        <w:t xml:space="preserve">precisely the type of environmental degradation the NPF and Project Ireland 2040 seek to avoid. </w:t>
      </w:r>
      <w:hyperlink r:id="rId6" w:history="1"/>
      <w:r w:rsidR="00CC18F6" w:rsidRPr="00CC18F6">
        <w:rPr>
          <w:rFonts w:ascii="Georgia" w:hAnsi="Georgia"/>
          <w:sz w:val="22"/>
          <w:szCs w:val="22"/>
        </w:rPr>
        <w:t xml:space="preserve"> </w:t>
      </w:r>
    </w:p>
    <w:p w14:paraId="6E106038" w14:textId="77777777" w:rsidR="00004F66" w:rsidRDefault="00646DEA" w:rsidP="00941955">
      <w:pPr>
        <w:spacing w:line="276" w:lineRule="auto"/>
        <w:jc w:val="both"/>
        <w:rPr>
          <w:rFonts w:ascii="Georgia" w:hAnsi="Georgia"/>
          <w:sz w:val="22"/>
          <w:szCs w:val="22"/>
        </w:rPr>
      </w:pPr>
      <w:r>
        <w:rPr>
          <w:rFonts w:ascii="Georgia" w:hAnsi="Georgia"/>
          <w:sz w:val="22"/>
          <w:szCs w:val="22"/>
        </w:rPr>
        <w:t xml:space="preserve">Future generations will not be forgiving if we rezone this </w:t>
      </w:r>
      <w:r w:rsidR="00707D26">
        <w:rPr>
          <w:rFonts w:ascii="Georgia" w:hAnsi="Georgia"/>
          <w:sz w:val="22"/>
          <w:szCs w:val="22"/>
        </w:rPr>
        <w:t>unique, historic and irreplaceable natural landscape. We should be fighting to extend the SAAO</w:t>
      </w:r>
      <w:r w:rsidR="00CC2043">
        <w:rPr>
          <w:rFonts w:ascii="Georgia" w:hAnsi="Georgia"/>
          <w:sz w:val="22"/>
          <w:szCs w:val="22"/>
        </w:rPr>
        <w:t xml:space="preserve"> with a view to having a wild Liffey Valley Area park,</w:t>
      </w:r>
      <w:r w:rsidR="00707D26">
        <w:rPr>
          <w:rFonts w:ascii="Georgia" w:hAnsi="Georgia"/>
          <w:sz w:val="22"/>
          <w:szCs w:val="22"/>
        </w:rPr>
        <w:t xml:space="preserve"> not build </w:t>
      </w:r>
      <w:r w:rsidR="00CC2043">
        <w:rPr>
          <w:rFonts w:ascii="Georgia" w:hAnsi="Georgia"/>
          <w:sz w:val="22"/>
          <w:szCs w:val="22"/>
        </w:rPr>
        <w:t xml:space="preserve">houses </w:t>
      </w:r>
      <w:r w:rsidR="00707D26">
        <w:rPr>
          <w:rFonts w:ascii="Georgia" w:hAnsi="Georgia"/>
          <w:sz w:val="22"/>
          <w:szCs w:val="22"/>
        </w:rPr>
        <w:t xml:space="preserve">on </w:t>
      </w:r>
      <w:r w:rsidR="00CC2043">
        <w:rPr>
          <w:rFonts w:ascii="Georgia" w:hAnsi="Georgia"/>
          <w:sz w:val="22"/>
          <w:szCs w:val="22"/>
        </w:rPr>
        <w:t>current High Amenity land.</w:t>
      </w:r>
      <w:r w:rsidR="00707D26">
        <w:rPr>
          <w:rFonts w:ascii="Georgia" w:hAnsi="Georgia"/>
          <w:sz w:val="22"/>
          <w:szCs w:val="22"/>
        </w:rPr>
        <w:t xml:space="preserve"> </w:t>
      </w:r>
    </w:p>
    <w:p w14:paraId="5FBF6D03" w14:textId="77777777" w:rsidR="00004F66" w:rsidRDefault="00004F66" w:rsidP="00004F66">
      <w:pPr>
        <w:spacing w:line="276" w:lineRule="auto"/>
        <w:jc w:val="both"/>
        <w:rPr>
          <w:rFonts w:ascii="Georgia" w:hAnsi="Georgia"/>
          <w:sz w:val="22"/>
          <w:szCs w:val="22"/>
        </w:rPr>
      </w:pPr>
    </w:p>
    <w:p w14:paraId="4DC5F18B" w14:textId="77777777" w:rsidR="00004F66" w:rsidRDefault="00004F66" w:rsidP="00004F66">
      <w:pPr>
        <w:spacing w:line="276" w:lineRule="auto"/>
        <w:jc w:val="both"/>
        <w:rPr>
          <w:rFonts w:ascii="Georgia" w:hAnsi="Georgia"/>
          <w:sz w:val="22"/>
          <w:szCs w:val="22"/>
        </w:rPr>
      </w:pPr>
      <w:r>
        <w:rPr>
          <w:rFonts w:ascii="Georgia" w:hAnsi="Georgia"/>
          <w:sz w:val="22"/>
          <w:szCs w:val="22"/>
        </w:rPr>
        <w:t>-------------------------------------------------------------------------------------------------------------</w:t>
      </w:r>
    </w:p>
    <w:p w14:paraId="3DD03916" w14:textId="77777777" w:rsidR="00004F66" w:rsidRDefault="00004F66" w:rsidP="00004F66">
      <w:pPr>
        <w:spacing w:line="276" w:lineRule="auto"/>
        <w:jc w:val="both"/>
        <w:rPr>
          <w:rFonts w:ascii="Georgia" w:hAnsi="Georgia"/>
          <w:b/>
          <w:bCs/>
          <w:sz w:val="22"/>
          <w:szCs w:val="22"/>
        </w:rPr>
      </w:pPr>
    </w:p>
    <w:p w14:paraId="782AE7CA" w14:textId="77777777" w:rsidR="00004F66" w:rsidRPr="00004F66" w:rsidRDefault="00004F66" w:rsidP="00004F66">
      <w:pPr>
        <w:spacing w:line="276" w:lineRule="auto"/>
        <w:jc w:val="both"/>
        <w:rPr>
          <w:rFonts w:ascii="Georgia" w:hAnsi="Georgia"/>
          <w:sz w:val="22"/>
          <w:szCs w:val="22"/>
        </w:rPr>
      </w:pPr>
      <w:r w:rsidRPr="00004F66">
        <w:rPr>
          <w:rFonts w:ascii="Georgia" w:hAnsi="Georgia"/>
          <w:sz w:val="22"/>
          <w:szCs w:val="22"/>
        </w:rPr>
        <w:t>-------------------------------------</w:t>
      </w:r>
      <w:r>
        <w:rPr>
          <w:rFonts w:ascii="Georgia" w:hAnsi="Georgia"/>
          <w:sz w:val="22"/>
          <w:szCs w:val="22"/>
        </w:rPr>
        <w:t>------------------------------------------------------------------------</w:t>
      </w:r>
    </w:p>
    <w:p w14:paraId="6A51EB95" w14:textId="77777777" w:rsidR="00004F66" w:rsidRDefault="00004F66" w:rsidP="00F8052B">
      <w:pPr>
        <w:spacing w:line="276" w:lineRule="auto"/>
        <w:jc w:val="both"/>
        <w:rPr>
          <w:rFonts w:ascii="Georgia" w:hAnsi="Georgia"/>
          <w:b/>
          <w:bCs/>
          <w:sz w:val="22"/>
          <w:szCs w:val="22"/>
        </w:rPr>
      </w:pPr>
    </w:p>
    <w:p w14:paraId="3070B2CD" w14:textId="4F82F198" w:rsidR="00004F66" w:rsidRPr="00004F66" w:rsidRDefault="00004F66" w:rsidP="00F8052B">
      <w:pPr>
        <w:spacing w:line="276" w:lineRule="auto"/>
        <w:jc w:val="both"/>
        <w:rPr>
          <w:rFonts w:ascii="Georgia" w:hAnsi="Georgia"/>
          <w:sz w:val="22"/>
          <w:szCs w:val="22"/>
        </w:rPr>
      </w:pPr>
      <w:r w:rsidRPr="00004F66">
        <w:rPr>
          <w:rFonts w:ascii="Georgia" w:hAnsi="Georgia"/>
          <w:sz w:val="22"/>
          <w:szCs w:val="22"/>
        </w:rPr>
        <w:t>--------</w:t>
      </w:r>
      <w:r>
        <w:rPr>
          <w:rFonts w:ascii="Georgia" w:hAnsi="Georgia"/>
          <w:sz w:val="22"/>
          <w:szCs w:val="22"/>
        </w:rPr>
        <w:t>-------------------------------------------------------------------------------------------------</w:t>
      </w:r>
      <w:r w:rsidRPr="00004F66">
        <w:rPr>
          <w:rFonts w:ascii="Georgia" w:hAnsi="Georgia"/>
          <w:sz w:val="22"/>
          <w:szCs w:val="22"/>
        </w:rPr>
        <w:t>----</w:t>
      </w:r>
    </w:p>
    <w:p w14:paraId="1AA5E9D7" w14:textId="4987659C" w:rsidR="00CC18F6" w:rsidRPr="00CC18F6" w:rsidRDefault="00941955" w:rsidP="00F8052B">
      <w:pPr>
        <w:spacing w:line="276" w:lineRule="auto"/>
        <w:jc w:val="both"/>
        <w:rPr>
          <w:rFonts w:ascii="Georgia" w:hAnsi="Georgia"/>
          <w:b/>
          <w:bCs/>
          <w:sz w:val="22"/>
          <w:szCs w:val="22"/>
        </w:rPr>
      </w:pPr>
      <w:r>
        <w:rPr>
          <w:rFonts w:ascii="Georgia" w:hAnsi="Georgia"/>
          <w:b/>
          <w:bCs/>
          <w:sz w:val="22"/>
          <w:szCs w:val="22"/>
        </w:rPr>
        <w:t>3</w:t>
      </w:r>
      <w:r w:rsidR="00CC18F6" w:rsidRPr="00CC18F6">
        <w:rPr>
          <w:rFonts w:ascii="Georgia" w:hAnsi="Georgia"/>
          <w:b/>
          <w:bCs/>
          <w:sz w:val="22"/>
          <w:szCs w:val="22"/>
        </w:rPr>
        <w:t xml:space="preserve">. </w:t>
      </w:r>
      <w:proofErr w:type="spellStart"/>
      <w:r w:rsidR="00CC18F6" w:rsidRPr="00CC18F6">
        <w:rPr>
          <w:rFonts w:ascii="Georgia" w:hAnsi="Georgia"/>
          <w:b/>
          <w:bCs/>
          <w:sz w:val="22"/>
          <w:szCs w:val="22"/>
        </w:rPr>
        <w:t>Finnstown</w:t>
      </w:r>
      <w:proofErr w:type="spellEnd"/>
      <w:r w:rsidR="00CC18F6" w:rsidRPr="00CC18F6">
        <w:rPr>
          <w:rFonts w:ascii="Georgia" w:hAnsi="Georgia"/>
          <w:b/>
          <w:bCs/>
          <w:sz w:val="22"/>
          <w:szCs w:val="22"/>
        </w:rPr>
        <w:t xml:space="preserve"> Lands Should Be </w:t>
      </w:r>
      <w:r w:rsidR="00CC2043">
        <w:rPr>
          <w:rFonts w:ascii="Georgia" w:hAnsi="Georgia"/>
          <w:b/>
          <w:bCs/>
          <w:sz w:val="22"/>
          <w:szCs w:val="22"/>
        </w:rPr>
        <w:t xml:space="preserve">Rezoned </w:t>
      </w:r>
      <w:r w:rsidR="00CC18F6" w:rsidRPr="00CC18F6">
        <w:rPr>
          <w:rFonts w:ascii="Georgia" w:hAnsi="Georgia"/>
          <w:b/>
          <w:bCs/>
          <w:sz w:val="22"/>
          <w:szCs w:val="22"/>
        </w:rPr>
        <w:t>High Amenity</w:t>
      </w:r>
      <w:r w:rsidR="00CC2043">
        <w:rPr>
          <w:rFonts w:ascii="Georgia" w:hAnsi="Georgia"/>
          <w:b/>
          <w:bCs/>
          <w:sz w:val="22"/>
          <w:szCs w:val="22"/>
        </w:rPr>
        <w:t>, not Residential</w:t>
      </w:r>
    </w:p>
    <w:p w14:paraId="6A08A629" w14:textId="216E6DD2"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 xml:space="preserve">The lands at </w:t>
      </w:r>
      <w:proofErr w:type="spellStart"/>
      <w:r w:rsidRPr="00CC18F6">
        <w:rPr>
          <w:rFonts w:ascii="Georgia" w:hAnsi="Georgia"/>
          <w:sz w:val="22"/>
          <w:szCs w:val="22"/>
        </w:rPr>
        <w:t>Finnstown</w:t>
      </w:r>
      <w:proofErr w:type="spellEnd"/>
      <w:r w:rsidRPr="00CC18F6">
        <w:rPr>
          <w:rFonts w:ascii="Georgia" w:hAnsi="Georgia"/>
          <w:sz w:val="22"/>
          <w:szCs w:val="22"/>
        </w:rPr>
        <w:t xml:space="preserve"> should be rezoned </w:t>
      </w:r>
      <w:r w:rsidRPr="00CC2043">
        <w:rPr>
          <w:rFonts w:ascii="Georgia" w:hAnsi="Georgia"/>
          <w:i/>
          <w:iCs/>
          <w:sz w:val="22"/>
          <w:szCs w:val="22"/>
        </w:rPr>
        <w:t>High Amenity</w:t>
      </w:r>
      <w:r w:rsidR="003E2F03">
        <w:rPr>
          <w:rFonts w:ascii="Georgia" w:hAnsi="Georgia"/>
          <w:sz w:val="22"/>
          <w:szCs w:val="22"/>
        </w:rPr>
        <w:t xml:space="preserve"> as soon as possible</w:t>
      </w:r>
      <w:r w:rsidRPr="00CC18F6">
        <w:rPr>
          <w:rFonts w:ascii="Georgia" w:hAnsi="Georgia"/>
          <w:sz w:val="22"/>
          <w:szCs w:val="22"/>
        </w:rPr>
        <w:t xml:space="preserve">, not </w:t>
      </w:r>
      <w:r w:rsidR="003E2F03">
        <w:rPr>
          <w:rFonts w:ascii="Georgia" w:hAnsi="Georgia"/>
          <w:sz w:val="22"/>
          <w:szCs w:val="22"/>
        </w:rPr>
        <w:t xml:space="preserve">rezoned </w:t>
      </w:r>
      <w:r w:rsidR="00CC2043" w:rsidRPr="00CC2043">
        <w:rPr>
          <w:rFonts w:ascii="Georgia" w:hAnsi="Georgia"/>
          <w:i/>
          <w:iCs/>
          <w:sz w:val="22"/>
          <w:szCs w:val="22"/>
        </w:rPr>
        <w:t>R</w:t>
      </w:r>
      <w:r w:rsidRPr="00CC2043">
        <w:rPr>
          <w:rFonts w:ascii="Georgia" w:hAnsi="Georgia"/>
          <w:i/>
          <w:iCs/>
          <w:sz w:val="22"/>
          <w:szCs w:val="22"/>
        </w:rPr>
        <w:t>esidential</w:t>
      </w:r>
      <w:r w:rsidRPr="00CC18F6">
        <w:rPr>
          <w:rFonts w:ascii="Georgia" w:hAnsi="Georgia"/>
          <w:sz w:val="22"/>
          <w:szCs w:val="22"/>
        </w:rPr>
        <w:t>. The surrounding area:</w:t>
      </w:r>
    </w:p>
    <w:p w14:paraId="68DB508D" w14:textId="77777777" w:rsidR="00CC18F6" w:rsidRPr="00985252" w:rsidRDefault="00CC18F6" w:rsidP="00F8052B">
      <w:pPr>
        <w:pStyle w:val="ListParagraph"/>
        <w:numPr>
          <w:ilvl w:val="0"/>
          <w:numId w:val="22"/>
        </w:numPr>
        <w:spacing w:line="276" w:lineRule="auto"/>
        <w:jc w:val="both"/>
        <w:rPr>
          <w:rFonts w:ascii="Georgia" w:hAnsi="Georgia"/>
          <w:sz w:val="22"/>
          <w:szCs w:val="22"/>
        </w:rPr>
      </w:pPr>
      <w:r w:rsidRPr="00985252">
        <w:rPr>
          <w:rFonts w:ascii="Georgia" w:hAnsi="Georgia"/>
          <w:sz w:val="22"/>
          <w:szCs w:val="22"/>
        </w:rPr>
        <w:t>Is already heavily congested with traffic,</w:t>
      </w:r>
    </w:p>
    <w:p w14:paraId="40AE3360" w14:textId="53E6C643" w:rsidR="00CC18F6" w:rsidRPr="00985252" w:rsidRDefault="00CC18F6" w:rsidP="00F8052B">
      <w:pPr>
        <w:pStyle w:val="ListParagraph"/>
        <w:numPr>
          <w:ilvl w:val="0"/>
          <w:numId w:val="22"/>
        </w:numPr>
        <w:spacing w:line="276" w:lineRule="auto"/>
        <w:jc w:val="both"/>
        <w:rPr>
          <w:rFonts w:ascii="Georgia" w:hAnsi="Georgia"/>
          <w:sz w:val="22"/>
          <w:szCs w:val="22"/>
        </w:rPr>
      </w:pPr>
      <w:r w:rsidRPr="00985252">
        <w:rPr>
          <w:rFonts w:ascii="Georgia" w:hAnsi="Georgia"/>
          <w:sz w:val="22"/>
          <w:szCs w:val="22"/>
        </w:rPr>
        <w:t xml:space="preserve">Lacks adequate green space relative to its existing </w:t>
      </w:r>
      <w:r w:rsidR="00004F66">
        <w:rPr>
          <w:rFonts w:ascii="Georgia" w:hAnsi="Georgia"/>
          <w:sz w:val="22"/>
          <w:szCs w:val="22"/>
        </w:rPr>
        <w:t>and future population,</w:t>
      </w:r>
      <w:r w:rsidRPr="00985252">
        <w:rPr>
          <w:rFonts w:ascii="Georgia" w:hAnsi="Georgia"/>
          <w:sz w:val="22"/>
          <w:szCs w:val="22"/>
        </w:rPr>
        <w:t xml:space="preserve"> and</w:t>
      </w:r>
    </w:p>
    <w:p w14:paraId="75F5B0E7" w14:textId="77777777" w:rsidR="00CC18F6" w:rsidRPr="00985252" w:rsidRDefault="00CC18F6" w:rsidP="00F8052B">
      <w:pPr>
        <w:pStyle w:val="ListParagraph"/>
        <w:numPr>
          <w:ilvl w:val="0"/>
          <w:numId w:val="22"/>
        </w:numPr>
        <w:spacing w:line="276" w:lineRule="auto"/>
        <w:jc w:val="both"/>
        <w:rPr>
          <w:rFonts w:ascii="Georgia" w:hAnsi="Georgia"/>
          <w:sz w:val="22"/>
          <w:szCs w:val="22"/>
        </w:rPr>
      </w:pPr>
      <w:r w:rsidRPr="00985252">
        <w:rPr>
          <w:rFonts w:ascii="Georgia" w:hAnsi="Georgia"/>
          <w:sz w:val="22"/>
          <w:szCs w:val="22"/>
        </w:rPr>
        <w:t>Functions as a much</w:t>
      </w:r>
      <w:r w:rsidRPr="00985252">
        <w:rPr>
          <w:rFonts w:ascii="Georgia" w:hAnsi="Georgia"/>
          <w:sz w:val="22"/>
          <w:szCs w:val="22"/>
        </w:rPr>
        <w:noBreakHyphen/>
        <w:t>needed open buffer and wildlife corridor in an increasingly built</w:t>
      </w:r>
      <w:r w:rsidRPr="00985252">
        <w:rPr>
          <w:rFonts w:ascii="Georgia" w:hAnsi="Georgia"/>
          <w:sz w:val="22"/>
          <w:szCs w:val="22"/>
        </w:rPr>
        <w:noBreakHyphen/>
        <w:t>up part of Lucan.</w:t>
      </w:r>
    </w:p>
    <w:p w14:paraId="6C8529CE" w14:textId="501EA4E2" w:rsidR="00941955" w:rsidRDefault="00CC18F6" w:rsidP="00F8052B">
      <w:pPr>
        <w:spacing w:line="276" w:lineRule="auto"/>
        <w:jc w:val="both"/>
        <w:rPr>
          <w:rFonts w:ascii="Georgia" w:hAnsi="Georgia"/>
          <w:sz w:val="22"/>
          <w:szCs w:val="22"/>
        </w:rPr>
      </w:pPr>
      <w:r w:rsidRPr="00CC18F6">
        <w:rPr>
          <w:rFonts w:ascii="Georgia" w:hAnsi="Georgia"/>
          <w:sz w:val="22"/>
          <w:szCs w:val="22"/>
        </w:rPr>
        <w:t>Further residential zoning would worsen congestion, reduce accessible recreation space, and strain services</w:t>
      </w:r>
      <w:r w:rsidR="003E2F03">
        <w:rPr>
          <w:rFonts w:ascii="Georgia" w:hAnsi="Georgia"/>
          <w:sz w:val="22"/>
          <w:szCs w:val="22"/>
        </w:rPr>
        <w:t xml:space="preserve">. This would </w:t>
      </w:r>
      <w:r w:rsidRPr="00CC18F6">
        <w:rPr>
          <w:rFonts w:ascii="Georgia" w:hAnsi="Georgia"/>
          <w:sz w:val="22"/>
          <w:szCs w:val="22"/>
        </w:rPr>
        <w:t xml:space="preserve">again </w:t>
      </w:r>
      <w:r w:rsidR="003E2F03">
        <w:rPr>
          <w:rFonts w:ascii="Georgia" w:hAnsi="Georgia"/>
          <w:sz w:val="22"/>
          <w:szCs w:val="22"/>
        </w:rPr>
        <w:t>be opposite to</w:t>
      </w:r>
      <w:r w:rsidRPr="00CC18F6">
        <w:rPr>
          <w:rFonts w:ascii="Georgia" w:hAnsi="Georgia"/>
          <w:sz w:val="22"/>
          <w:szCs w:val="22"/>
        </w:rPr>
        <w:t xml:space="preserve"> compact, transport</w:t>
      </w:r>
      <w:r w:rsidRPr="00CC18F6">
        <w:rPr>
          <w:rFonts w:ascii="Georgia" w:hAnsi="Georgia"/>
          <w:sz w:val="22"/>
          <w:szCs w:val="22"/>
        </w:rPr>
        <w:noBreakHyphen/>
        <w:t>oriented policy unless enabling transport capacity is real</w:t>
      </w:r>
      <w:r w:rsidR="003E2F03">
        <w:rPr>
          <w:rFonts w:ascii="Georgia" w:hAnsi="Georgia"/>
          <w:sz w:val="22"/>
          <w:szCs w:val="22"/>
        </w:rPr>
        <w:t>,</w:t>
      </w:r>
      <w:r w:rsidRPr="00CC18F6">
        <w:rPr>
          <w:rFonts w:ascii="Georgia" w:hAnsi="Georgia"/>
          <w:sz w:val="22"/>
          <w:szCs w:val="22"/>
        </w:rPr>
        <w:t xml:space="preserve"> and </w:t>
      </w:r>
      <w:r w:rsidR="003E2F03">
        <w:rPr>
          <w:rFonts w:ascii="Georgia" w:hAnsi="Georgia"/>
          <w:sz w:val="22"/>
          <w:szCs w:val="22"/>
        </w:rPr>
        <w:t xml:space="preserve">more importantly, </w:t>
      </w:r>
      <w:r w:rsidRPr="00CC18F6">
        <w:rPr>
          <w:rFonts w:ascii="Georgia" w:hAnsi="Georgia"/>
          <w:sz w:val="22"/>
          <w:szCs w:val="22"/>
        </w:rPr>
        <w:t xml:space="preserve">delivered. </w:t>
      </w:r>
      <w:r w:rsidR="001B0438">
        <w:rPr>
          <w:rFonts w:ascii="Georgia" w:hAnsi="Georgia"/>
          <w:sz w:val="22"/>
          <w:szCs w:val="22"/>
        </w:rPr>
        <w:t>We could be a decade away</w:t>
      </w:r>
      <w:r w:rsidR="00CC2043">
        <w:rPr>
          <w:rFonts w:ascii="Georgia" w:hAnsi="Georgia"/>
          <w:sz w:val="22"/>
          <w:szCs w:val="22"/>
        </w:rPr>
        <w:t xml:space="preserve"> (</w:t>
      </w:r>
      <w:r w:rsidR="001B0438">
        <w:rPr>
          <w:rFonts w:ascii="Georgia" w:hAnsi="Georgia"/>
          <w:sz w:val="22"/>
          <w:szCs w:val="22"/>
        </w:rPr>
        <w:t>or more</w:t>
      </w:r>
      <w:r w:rsidR="00CC2043">
        <w:rPr>
          <w:rFonts w:ascii="Georgia" w:hAnsi="Georgia"/>
          <w:sz w:val="22"/>
          <w:szCs w:val="22"/>
        </w:rPr>
        <w:t>)</w:t>
      </w:r>
      <w:r w:rsidR="001B0438">
        <w:rPr>
          <w:rFonts w:ascii="Georgia" w:hAnsi="Georgia"/>
          <w:sz w:val="22"/>
          <w:szCs w:val="22"/>
        </w:rPr>
        <w:t xml:space="preserve"> from Dart+ </w:t>
      </w:r>
      <w:proofErr w:type="gramStart"/>
      <w:r w:rsidR="001B0438">
        <w:rPr>
          <w:rFonts w:ascii="Georgia" w:hAnsi="Georgia"/>
          <w:sz w:val="22"/>
          <w:szCs w:val="22"/>
        </w:rPr>
        <w:t>South West</w:t>
      </w:r>
      <w:proofErr w:type="gramEnd"/>
      <w:r w:rsidR="001B0438">
        <w:rPr>
          <w:rFonts w:ascii="Georgia" w:hAnsi="Georgia"/>
          <w:sz w:val="22"/>
          <w:szCs w:val="22"/>
        </w:rPr>
        <w:t xml:space="preserve"> </w:t>
      </w:r>
      <w:r w:rsidR="00CC2043">
        <w:rPr>
          <w:rFonts w:ascii="Georgia" w:hAnsi="Georgia"/>
          <w:sz w:val="22"/>
          <w:szCs w:val="22"/>
        </w:rPr>
        <w:t xml:space="preserve">being </w:t>
      </w:r>
      <w:r w:rsidR="001B0438">
        <w:rPr>
          <w:rFonts w:ascii="Georgia" w:hAnsi="Georgia"/>
          <w:sz w:val="22"/>
          <w:szCs w:val="22"/>
        </w:rPr>
        <w:t>in operation</w:t>
      </w:r>
      <w:r w:rsidR="00DC313A">
        <w:rPr>
          <w:rFonts w:ascii="Georgia" w:hAnsi="Georgia"/>
          <w:sz w:val="22"/>
          <w:szCs w:val="22"/>
        </w:rPr>
        <w:t>.</w:t>
      </w:r>
    </w:p>
    <w:p w14:paraId="7F09979E" w14:textId="77777777" w:rsidR="00004F66" w:rsidRDefault="00004F66" w:rsidP="00F8052B">
      <w:pPr>
        <w:spacing w:line="276" w:lineRule="auto"/>
        <w:jc w:val="both"/>
        <w:rPr>
          <w:rFonts w:ascii="Georgia" w:hAnsi="Georgia"/>
          <w:sz w:val="22"/>
          <w:szCs w:val="22"/>
        </w:rPr>
      </w:pPr>
    </w:p>
    <w:p w14:paraId="4E846211" w14:textId="159E0BB7" w:rsidR="00004F66" w:rsidRPr="00DD1A72" w:rsidRDefault="00004F66" w:rsidP="00F8052B">
      <w:pPr>
        <w:spacing w:line="276" w:lineRule="auto"/>
        <w:jc w:val="both"/>
        <w:rPr>
          <w:rFonts w:ascii="Georgia" w:hAnsi="Georgia"/>
          <w:sz w:val="22"/>
          <w:szCs w:val="22"/>
        </w:rPr>
      </w:pPr>
      <w:r>
        <w:rPr>
          <w:rFonts w:ascii="Georgia" w:hAnsi="Georgia"/>
          <w:sz w:val="22"/>
          <w:szCs w:val="22"/>
        </w:rPr>
        <w:t>-------------------------------------------------------------------------------------------------------------</w:t>
      </w:r>
    </w:p>
    <w:p w14:paraId="3BFC4860" w14:textId="5038A174" w:rsidR="00CB6AFB" w:rsidRPr="004060BD" w:rsidRDefault="00941955" w:rsidP="00941955">
      <w:pPr>
        <w:spacing w:line="276" w:lineRule="auto"/>
        <w:jc w:val="both"/>
        <w:rPr>
          <w:rFonts w:ascii="Georgia" w:hAnsi="Georgia"/>
          <w:b/>
          <w:bCs/>
          <w:sz w:val="22"/>
          <w:szCs w:val="22"/>
        </w:rPr>
      </w:pPr>
      <w:r w:rsidRPr="004060BD">
        <w:rPr>
          <w:rFonts w:ascii="Georgia" w:hAnsi="Georgia"/>
          <w:b/>
          <w:bCs/>
          <w:sz w:val="22"/>
          <w:szCs w:val="22"/>
        </w:rPr>
        <w:t xml:space="preserve">4. </w:t>
      </w:r>
      <w:r w:rsidR="00CB6AFB" w:rsidRPr="004060BD">
        <w:rPr>
          <w:rFonts w:ascii="Georgia" w:hAnsi="Georgia"/>
          <w:b/>
          <w:bCs/>
          <w:sz w:val="22"/>
          <w:szCs w:val="22"/>
        </w:rPr>
        <w:t>Foxhunter</w:t>
      </w:r>
    </w:p>
    <w:p w14:paraId="75144570" w14:textId="710CE417" w:rsidR="004060BD" w:rsidRDefault="00CB6AFB" w:rsidP="00941955">
      <w:pPr>
        <w:spacing w:line="276" w:lineRule="auto"/>
        <w:jc w:val="both"/>
        <w:rPr>
          <w:rFonts w:ascii="Georgia" w:hAnsi="Georgia"/>
          <w:sz w:val="22"/>
          <w:szCs w:val="22"/>
        </w:rPr>
      </w:pPr>
      <w:r>
        <w:rPr>
          <w:rFonts w:ascii="Georgia" w:hAnsi="Georgia"/>
          <w:sz w:val="22"/>
          <w:szCs w:val="22"/>
        </w:rPr>
        <w:t>Rezoning at the Fox</w:t>
      </w:r>
      <w:r w:rsidR="008316E1">
        <w:rPr>
          <w:rFonts w:ascii="Georgia" w:hAnsi="Georgia"/>
          <w:sz w:val="22"/>
          <w:szCs w:val="22"/>
        </w:rPr>
        <w:t>hunter has previously been refused</w:t>
      </w:r>
      <w:r w:rsidR="00F259B4">
        <w:rPr>
          <w:rFonts w:ascii="Georgia" w:hAnsi="Georgia"/>
          <w:sz w:val="22"/>
          <w:szCs w:val="22"/>
        </w:rPr>
        <w:t>, on appeal. The removal of the useful “Retail Warehousing” zoning</w:t>
      </w:r>
      <w:r w:rsidR="00BC7AC1">
        <w:rPr>
          <w:rFonts w:ascii="Georgia" w:hAnsi="Georgia"/>
          <w:sz w:val="22"/>
          <w:szCs w:val="22"/>
        </w:rPr>
        <w:t xml:space="preserve"> is short-sighted and residential rezoning of this site should not proceed</w:t>
      </w:r>
      <w:r w:rsidR="004060BD">
        <w:rPr>
          <w:rFonts w:ascii="Georgia" w:hAnsi="Georgia"/>
          <w:sz w:val="22"/>
          <w:szCs w:val="22"/>
        </w:rPr>
        <w:t xml:space="preserve">. Pressure on parking spaces within the existing Hermitage estate </w:t>
      </w:r>
      <w:r w:rsidR="00004F66">
        <w:rPr>
          <w:rFonts w:ascii="Georgia" w:hAnsi="Georgia"/>
          <w:sz w:val="22"/>
          <w:szCs w:val="22"/>
        </w:rPr>
        <w:t>will</w:t>
      </w:r>
      <w:r w:rsidR="004060BD">
        <w:rPr>
          <w:rFonts w:ascii="Georgia" w:hAnsi="Georgia"/>
          <w:sz w:val="22"/>
          <w:szCs w:val="22"/>
        </w:rPr>
        <w:t xml:space="preserve"> be an issue, as current parking laws recommend less than 1 car space per unit.</w:t>
      </w:r>
    </w:p>
    <w:p w14:paraId="4A9CE2C7" w14:textId="77777777" w:rsidR="00DD1A72" w:rsidRDefault="00DD1A72" w:rsidP="00941955">
      <w:pPr>
        <w:spacing w:line="276" w:lineRule="auto"/>
        <w:jc w:val="both"/>
        <w:rPr>
          <w:rFonts w:ascii="Georgia" w:hAnsi="Georgia"/>
          <w:sz w:val="22"/>
          <w:szCs w:val="22"/>
        </w:rPr>
      </w:pPr>
    </w:p>
    <w:p w14:paraId="2DD06199" w14:textId="77777777" w:rsidR="00DD1A72" w:rsidRPr="00004F66" w:rsidRDefault="00DD1A72" w:rsidP="00DD1A72">
      <w:pPr>
        <w:spacing w:line="276" w:lineRule="auto"/>
        <w:jc w:val="both"/>
        <w:rPr>
          <w:rFonts w:ascii="Georgia" w:hAnsi="Georgia"/>
          <w:sz w:val="22"/>
          <w:szCs w:val="22"/>
        </w:rPr>
      </w:pPr>
      <w:r w:rsidRPr="00004F66">
        <w:rPr>
          <w:rFonts w:ascii="Georgia" w:hAnsi="Georgia"/>
          <w:sz w:val="22"/>
          <w:szCs w:val="22"/>
        </w:rPr>
        <w:t>-----------------------------------------------------</w:t>
      </w:r>
      <w:r>
        <w:rPr>
          <w:rFonts w:ascii="Georgia" w:hAnsi="Georgia"/>
          <w:sz w:val="22"/>
          <w:szCs w:val="22"/>
        </w:rPr>
        <w:t>------------------------------------------------</w:t>
      </w:r>
      <w:r w:rsidRPr="00004F66">
        <w:rPr>
          <w:rFonts w:ascii="Georgia" w:hAnsi="Georgia"/>
          <w:sz w:val="22"/>
          <w:szCs w:val="22"/>
        </w:rPr>
        <w:t>--------</w:t>
      </w:r>
    </w:p>
    <w:p w14:paraId="34FFA554" w14:textId="77777777" w:rsidR="00DD1A72" w:rsidRDefault="00DD1A72" w:rsidP="00941955">
      <w:pPr>
        <w:spacing w:line="276" w:lineRule="auto"/>
        <w:jc w:val="both"/>
        <w:rPr>
          <w:rFonts w:ascii="Georgia" w:hAnsi="Georgia"/>
          <w:sz w:val="22"/>
          <w:szCs w:val="22"/>
        </w:rPr>
      </w:pPr>
    </w:p>
    <w:p w14:paraId="527498AD" w14:textId="44F2E31D" w:rsidR="00941955" w:rsidRPr="00CC18F6" w:rsidRDefault="00CB6AFB" w:rsidP="00941955">
      <w:pPr>
        <w:spacing w:line="276" w:lineRule="auto"/>
        <w:jc w:val="both"/>
        <w:rPr>
          <w:rFonts w:ascii="Georgia" w:hAnsi="Georgia"/>
          <w:b/>
          <w:bCs/>
          <w:sz w:val="22"/>
          <w:szCs w:val="22"/>
        </w:rPr>
      </w:pPr>
      <w:r>
        <w:rPr>
          <w:rFonts w:ascii="Georgia" w:hAnsi="Georgia"/>
          <w:sz w:val="22"/>
          <w:szCs w:val="22"/>
        </w:rPr>
        <w:lastRenderedPageBreak/>
        <w:t xml:space="preserve">5. </w:t>
      </w:r>
      <w:r w:rsidR="00941955" w:rsidRPr="00CC18F6">
        <w:rPr>
          <w:rFonts w:ascii="Georgia" w:hAnsi="Georgia"/>
          <w:b/>
          <w:bCs/>
          <w:sz w:val="22"/>
          <w:szCs w:val="22"/>
        </w:rPr>
        <w:t>Concerns About Additional Rezoning Across Lucan</w:t>
      </w:r>
    </w:p>
    <w:p w14:paraId="5E1214CA" w14:textId="7E285C1D" w:rsidR="00941955" w:rsidRPr="00CC18F6" w:rsidRDefault="00941955" w:rsidP="00941955">
      <w:pPr>
        <w:spacing w:line="276" w:lineRule="auto"/>
        <w:jc w:val="both"/>
        <w:rPr>
          <w:rFonts w:ascii="Georgia" w:hAnsi="Georgia"/>
          <w:sz w:val="22"/>
          <w:szCs w:val="22"/>
        </w:rPr>
      </w:pPr>
      <w:r w:rsidRPr="00CC18F6">
        <w:rPr>
          <w:rFonts w:ascii="Georgia" w:hAnsi="Georgia"/>
          <w:sz w:val="22"/>
          <w:szCs w:val="22"/>
        </w:rPr>
        <w:t>The proposals extend beyond St. Edmundsbury</w:t>
      </w:r>
      <w:r>
        <w:rPr>
          <w:rFonts w:ascii="Georgia" w:hAnsi="Georgia"/>
          <w:sz w:val="22"/>
          <w:szCs w:val="22"/>
        </w:rPr>
        <w:t xml:space="preserve"> and </w:t>
      </w:r>
      <w:proofErr w:type="spellStart"/>
      <w:r>
        <w:rPr>
          <w:rFonts w:ascii="Georgia" w:hAnsi="Georgia"/>
          <w:sz w:val="22"/>
          <w:szCs w:val="22"/>
        </w:rPr>
        <w:t>Finnstown</w:t>
      </w:r>
      <w:proofErr w:type="spellEnd"/>
      <w:r w:rsidRPr="00CC18F6">
        <w:rPr>
          <w:rFonts w:ascii="Georgia" w:hAnsi="Georgia"/>
          <w:sz w:val="22"/>
          <w:szCs w:val="22"/>
        </w:rPr>
        <w:t>, with significant land parcels targeted at:</w:t>
      </w:r>
    </w:p>
    <w:p w14:paraId="76B47175" w14:textId="566AF5F9" w:rsidR="00941955" w:rsidRPr="00F418DE" w:rsidRDefault="004060BD" w:rsidP="00941955">
      <w:pPr>
        <w:pStyle w:val="ListParagraph"/>
        <w:numPr>
          <w:ilvl w:val="0"/>
          <w:numId w:val="20"/>
        </w:numPr>
        <w:spacing w:line="276" w:lineRule="auto"/>
        <w:jc w:val="both"/>
        <w:rPr>
          <w:rFonts w:ascii="Georgia" w:hAnsi="Georgia"/>
          <w:sz w:val="22"/>
          <w:szCs w:val="22"/>
        </w:rPr>
      </w:pPr>
      <w:r>
        <w:rPr>
          <w:rFonts w:ascii="Georgia" w:hAnsi="Georgia"/>
          <w:sz w:val="22"/>
          <w:szCs w:val="22"/>
        </w:rPr>
        <w:t>Adamstown SDZ West (adjacent to Aderrig)</w:t>
      </w:r>
    </w:p>
    <w:p w14:paraId="03717AD0" w14:textId="763CE4B5" w:rsidR="00941955" w:rsidRDefault="00941955" w:rsidP="00941955">
      <w:pPr>
        <w:pStyle w:val="ListParagraph"/>
        <w:numPr>
          <w:ilvl w:val="0"/>
          <w:numId w:val="20"/>
        </w:numPr>
        <w:spacing w:line="276" w:lineRule="auto"/>
        <w:jc w:val="both"/>
        <w:rPr>
          <w:rFonts w:ascii="Georgia" w:hAnsi="Georgia"/>
          <w:sz w:val="22"/>
          <w:szCs w:val="22"/>
        </w:rPr>
      </w:pPr>
      <w:r w:rsidRPr="00F418DE">
        <w:rPr>
          <w:rFonts w:ascii="Georgia" w:hAnsi="Georgia"/>
          <w:sz w:val="22"/>
          <w:szCs w:val="22"/>
        </w:rPr>
        <w:t>Adamstown South &amp; Adamstown West</w:t>
      </w:r>
    </w:p>
    <w:p w14:paraId="76FB89D0" w14:textId="7A929D6E" w:rsidR="005E7A16" w:rsidRPr="00F418DE" w:rsidRDefault="005E7A16" w:rsidP="00941955">
      <w:pPr>
        <w:pStyle w:val="ListParagraph"/>
        <w:numPr>
          <w:ilvl w:val="0"/>
          <w:numId w:val="20"/>
        </w:numPr>
        <w:spacing w:line="276" w:lineRule="auto"/>
        <w:jc w:val="both"/>
        <w:rPr>
          <w:rFonts w:ascii="Georgia" w:hAnsi="Georgia"/>
          <w:sz w:val="22"/>
          <w:szCs w:val="22"/>
        </w:rPr>
      </w:pPr>
      <w:r>
        <w:rPr>
          <w:rFonts w:ascii="Georgia" w:hAnsi="Georgia"/>
          <w:sz w:val="22"/>
          <w:szCs w:val="22"/>
        </w:rPr>
        <w:t>Tubber Lane North</w:t>
      </w:r>
    </w:p>
    <w:p w14:paraId="7BD63A3C" w14:textId="77777777" w:rsidR="00941955" w:rsidRPr="00F418DE" w:rsidRDefault="00941955" w:rsidP="00941955">
      <w:pPr>
        <w:pStyle w:val="ListParagraph"/>
        <w:numPr>
          <w:ilvl w:val="0"/>
          <w:numId w:val="20"/>
        </w:numPr>
        <w:spacing w:line="276" w:lineRule="auto"/>
        <w:jc w:val="both"/>
        <w:rPr>
          <w:rFonts w:ascii="Georgia" w:hAnsi="Georgia"/>
          <w:sz w:val="22"/>
          <w:szCs w:val="22"/>
        </w:rPr>
      </w:pPr>
      <w:r w:rsidRPr="00F418DE">
        <w:rPr>
          <w:rFonts w:ascii="Georgia" w:hAnsi="Georgia"/>
          <w:sz w:val="22"/>
          <w:szCs w:val="22"/>
        </w:rPr>
        <w:t>Foxhunter</w:t>
      </w:r>
    </w:p>
    <w:p w14:paraId="02B22953" w14:textId="77777777" w:rsidR="00941955" w:rsidRDefault="00941955" w:rsidP="00941955">
      <w:pPr>
        <w:spacing w:line="276" w:lineRule="auto"/>
        <w:jc w:val="both"/>
        <w:rPr>
          <w:rFonts w:ascii="Georgia" w:hAnsi="Georgia"/>
          <w:sz w:val="22"/>
          <w:szCs w:val="22"/>
        </w:rPr>
      </w:pPr>
      <w:r w:rsidRPr="00CC18F6">
        <w:rPr>
          <w:rFonts w:ascii="Georgia" w:hAnsi="Georgia"/>
          <w:sz w:val="22"/>
          <w:szCs w:val="22"/>
        </w:rPr>
        <w:t xml:space="preserve">64% of the proposed residential rezoning in SDCC is concentrated in the Lucan area, despite two SDZs (Adamstown and </w:t>
      </w:r>
      <w:proofErr w:type="spellStart"/>
      <w:r w:rsidRPr="00CC18F6">
        <w:rPr>
          <w:rFonts w:ascii="Georgia" w:hAnsi="Georgia"/>
          <w:sz w:val="22"/>
          <w:szCs w:val="22"/>
        </w:rPr>
        <w:t>Clonburris</w:t>
      </w:r>
      <w:proofErr w:type="spellEnd"/>
      <w:r w:rsidRPr="00CC18F6">
        <w:rPr>
          <w:rFonts w:ascii="Georgia" w:hAnsi="Georgia"/>
          <w:sz w:val="22"/>
          <w:szCs w:val="22"/>
        </w:rPr>
        <w:t>) remaining incomplete</w:t>
      </w:r>
      <w:r>
        <w:rPr>
          <w:rFonts w:ascii="Georgia" w:hAnsi="Georgia"/>
          <w:sz w:val="22"/>
          <w:szCs w:val="22"/>
        </w:rPr>
        <w:t>, with thousands more housing units yet to be built</w:t>
      </w:r>
      <w:r w:rsidRPr="00CC18F6">
        <w:rPr>
          <w:rFonts w:ascii="Georgia" w:hAnsi="Georgia"/>
          <w:sz w:val="22"/>
          <w:szCs w:val="22"/>
        </w:rPr>
        <w:t>. Prioritising additional greenfield rezoning in Lucan over brownfield regeneration in the city core contradicts compact growth and infrastructure</w:t>
      </w:r>
      <w:r w:rsidRPr="00CC18F6">
        <w:rPr>
          <w:rFonts w:ascii="Georgia" w:hAnsi="Georgia"/>
          <w:sz w:val="22"/>
          <w:szCs w:val="22"/>
        </w:rPr>
        <w:noBreakHyphen/>
        <w:t xml:space="preserve">led development in the revised NPF and Project Ireland 2040. </w:t>
      </w:r>
      <w:hyperlink r:id="rId7" w:history="1"/>
      <w:r>
        <w:rPr>
          <w:rFonts w:ascii="Georgia" w:hAnsi="Georgia"/>
          <w:sz w:val="22"/>
          <w:szCs w:val="22"/>
        </w:rPr>
        <w:t xml:space="preserve">Meanwhile derelict sites in the city centre are allowed to remain, when they should be prioritised for CPO. </w:t>
      </w:r>
    </w:p>
    <w:p w14:paraId="1109827A" w14:textId="1911C5F3" w:rsidR="00387734" w:rsidRPr="00D11003" w:rsidRDefault="00387734" w:rsidP="00D11003">
      <w:pPr>
        <w:pStyle w:val="ListParagraph"/>
        <w:numPr>
          <w:ilvl w:val="0"/>
          <w:numId w:val="23"/>
        </w:numPr>
        <w:spacing w:line="276" w:lineRule="auto"/>
        <w:jc w:val="both"/>
        <w:rPr>
          <w:rFonts w:ascii="Georgia" w:hAnsi="Georgia"/>
          <w:sz w:val="22"/>
          <w:szCs w:val="22"/>
        </w:rPr>
      </w:pPr>
      <w:r w:rsidRPr="00D11003">
        <w:rPr>
          <w:rFonts w:ascii="Georgia" w:hAnsi="Georgia"/>
          <w:sz w:val="22"/>
          <w:szCs w:val="22"/>
        </w:rPr>
        <w:t>Adamstown SDZ West</w:t>
      </w:r>
      <w:r w:rsidR="004060BD">
        <w:rPr>
          <w:rFonts w:ascii="Georgia" w:hAnsi="Georgia"/>
          <w:sz w:val="22"/>
          <w:szCs w:val="22"/>
        </w:rPr>
        <w:t xml:space="preserve"> (Aderrig)</w:t>
      </w:r>
    </w:p>
    <w:p w14:paraId="3D4988F6" w14:textId="02253F15" w:rsidR="00B44986" w:rsidRDefault="00D11003" w:rsidP="00941955">
      <w:pPr>
        <w:spacing w:line="276" w:lineRule="auto"/>
        <w:jc w:val="both"/>
        <w:rPr>
          <w:rFonts w:ascii="Georgia" w:hAnsi="Georgia"/>
          <w:sz w:val="22"/>
          <w:szCs w:val="22"/>
        </w:rPr>
      </w:pPr>
      <w:r>
        <w:rPr>
          <w:rFonts w:ascii="Georgia" w:hAnsi="Georgia"/>
          <w:sz w:val="22"/>
          <w:szCs w:val="22"/>
        </w:rPr>
        <w:t xml:space="preserve">No plans for additional facilities and infrastructure for the location.  </w:t>
      </w:r>
    </w:p>
    <w:p w14:paraId="6FA2772F" w14:textId="439CB7B0" w:rsidR="005E7A16" w:rsidRPr="005E7A16" w:rsidRDefault="005E7A16" w:rsidP="005E7A16">
      <w:pPr>
        <w:pStyle w:val="ListParagraph"/>
        <w:numPr>
          <w:ilvl w:val="0"/>
          <w:numId w:val="23"/>
        </w:numPr>
        <w:spacing w:line="276" w:lineRule="auto"/>
        <w:jc w:val="both"/>
        <w:rPr>
          <w:rFonts w:ascii="Georgia" w:hAnsi="Georgia"/>
          <w:sz w:val="22"/>
          <w:szCs w:val="22"/>
        </w:rPr>
      </w:pPr>
      <w:r w:rsidRPr="005E7A16">
        <w:rPr>
          <w:rFonts w:ascii="Georgia" w:hAnsi="Georgia"/>
          <w:sz w:val="22"/>
          <w:szCs w:val="22"/>
        </w:rPr>
        <w:t>Tubber Lane North</w:t>
      </w:r>
    </w:p>
    <w:p w14:paraId="64851757" w14:textId="68FAA79F" w:rsidR="00941955" w:rsidRPr="00CC18F6" w:rsidRDefault="00886341" w:rsidP="00941955">
      <w:pPr>
        <w:spacing w:line="276" w:lineRule="auto"/>
        <w:jc w:val="both"/>
        <w:rPr>
          <w:rFonts w:ascii="Georgia" w:hAnsi="Georgia"/>
          <w:sz w:val="22"/>
          <w:szCs w:val="22"/>
        </w:rPr>
      </w:pPr>
      <w:r>
        <w:rPr>
          <w:rFonts w:ascii="Georgia" w:hAnsi="Georgia"/>
          <w:sz w:val="22"/>
          <w:szCs w:val="22"/>
        </w:rPr>
        <w:t xml:space="preserve">Currently </w:t>
      </w:r>
      <w:r w:rsidR="00F40ABA">
        <w:rPr>
          <w:rFonts w:ascii="Georgia" w:hAnsi="Georgia"/>
          <w:sz w:val="22"/>
          <w:szCs w:val="22"/>
        </w:rPr>
        <w:t xml:space="preserve">zoned </w:t>
      </w:r>
      <w:r>
        <w:rPr>
          <w:rFonts w:ascii="Georgia" w:hAnsi="Georgia"/>
          <w:sz w:val="22"/>
          <w:szCs w:val="22"/>
        </w:rPr>
        <w:t xml:space="preserve">rural, </w:t>
      </w:r>
      <w:r w:rsidR="00F40ABA">
        <w:rPr>
          <w:rFonts w:ascii="Georgia" w:hAnsi="Georgia"/>
          <w:sz w:val="22"/>
          <w:szCs w:val="22"/>
        </w:rPr>
        <w:t xml:space="preserve">set beside Hallwell on the narrow Tubber Lane, </w:t>
      </w:r>
      <w:r>
        <w:rPr>
          <w:rFonts w:ascii="Georgia" w:hAnsi="Georgia"/>
          <w:sz w:val="22"/>
          <w:szCs w:val="22"/>
        </w:rPr>
        <w:t xml:space="preserve">this is planned to be </w:t>
      </w:r>
      <w:r w:rsidR="00F40ABA">
        <w:rPr>
          <w:rFonts w:ascii="Georgia" w:hAnsi="Georgia"/>
          <w:sz w:val="22"/>
          <w:szCs w:val="22"/>
        </w:rPr>
        <w:t xml:space="preserve">timed with delivery of </w:t>
      </w:r>
      <w:proofErr w:type="spellStart"/>
      <w:r>
        <w:rPr>
          <w:rFonts w:ascii="Georgia" w:hAnsi="Georgia"/>
          <w:sz w:val="22"/>
          <w:szCs w:val="22"/>
        </w:rPr>
        <w:t>Tobermaclugg</w:t>
      </w:r>
      <w:proofErr w:type="spellEnd"/>
      <w:r>
        <w:rPr>
          <w:rFonts w:ascii="Georgia" w:hAnsi="Georgia"/>
          <w:sz w:val="22"/>
          <w:szCs w:val="22"/>
        </w:rPr>
        <w:t xml:space="preserve"> Park </w:t>
      </w:r>
      <w:r w:rsidR="00F40ABA">
        <w:rPr>
          <w:rFonts w:ascii="Georgia" w:hAnsi="Georgia"/>
          <w:sz w:val="22"/>
          <w:szCs w:val="22"/>
        </w:rPr>
        <w:t xml:space="preserve">(and </w:t>
      </w:r>
      <w:r w:rsidR="00D14A19">
        <w:rPr>
          <w:rFonts w:ascii="Georgia" w:hAnsi="Georgia"/>
          <w:sz w:val="22"/>
          <w:szCs w:val="22"/>
        </w:rPr>
        <w:t xml:space="preserve">Dart+ </w:t>
      </w:r>
      <w:proofErr w:type="gramStart"/>
      <w:r w:rsidR="00D14A19">
        <w:rPr>
          <w:rFonts w:ascii="Georgia" w:hAnsi="Georgia"/>
          <w:sz w:val="22"/>
          <w:szCs w:val="22"/>
        </w:rPr>
        <w:t>South West</w:t>
      </w:r>
      <w:proofErr w:type="gramEnd"/>
      <w:r w:rsidR="00D14A19">
        <w:rPr>
          <w:rFonts w:ascii="Georgia" w:hAnsi="Georgia"/>
          <w:sz w:val="22"/>
          <w:szCs w:val="22"/>
        </w:rPr>
        <w:t xml:space="preserve">) but that was </w:t>
      </w:r>
      <w:r>
        <w:rPr>
          <w:rFonts w:ascii="Georgia" w:hAnsi="Georgia"/>
          <w:sz w:val="22"/>
          <w:szCs w:val="22"/>
        </w:rPr>
        <w:t xml:space="preserve">part of the </w:t>
      </w:r>
      <w:r w:rsidR="00D14A19">
        <w:rPr>
          <w:rFonts w:ascii="Georgia" w:hAnsi="Georgia"/>
          <w:sz w:val="22"/>
          <w:szCs w:val="22"/>
        </w:rPr>
        <w:t xml:space="preserve">late </w:t>
      </w:r>
      <w:r>
        <w:rPr>
          <w:rFonts w:ascii="Georgia" w:hAnsi="Georgia"/>
          <w:sz w:val="22"/>
          <w:szCs w:val="22"/>
        </w:rPr>
        <w:t xml:space="preserve">phasing in Adamstown SDZ anyway. </w:t>
      </w:r>
      <w:hyperlink r:id="rId8" w:history="1"/>
    </w:p>
    <w:p w14:paraId="6D90959C" w14:textId="2A283670" w:rsidR="00CC18F6" w:rsidRPr="00A813B3" w:rsidRDefault="00A813B3" w:rsidP="00A813B3">
      <w:pPr>
        <w:pStyle w:val="ListParagraph"/>
        <w:numPr>
          <w:ilvl w:val="0"/>
          <w:numId w:val="23"/>
        </w:numPr>
        <w:spacing w:line="276" w:lineRule="auto"/>
        <w:jc w:val="both"/>
        <w:rPr>
          <w:rFonts w:ascii="Georgia" w:hAnsi="Georgia"/>
          <w:sz w:val="22"/>
          <w:szCs w:val="22"/>
        </w:rPr>
      </w:pPr>
      <w:r w:rsidRPr="00A813B3">
        <w:rPr>
          <w:rFonts w:ascii="Georgia" w:hAnsi="Georgia"/>
          <w:sz w:val="22"/>
          <w:szCs w:val="22"/>
        </w:rPr>
        <w:t>Adamstown South &amp; West (outer)</w:t>
      </w:r>
      <w:hyperlink r:id="rId9" w:history="1"/>
    </w:p>
    <w:p w14:paraId="5EC88013" w14:textId="417D212B" w:rsidR="00CC18F6" w:rsidRDefault="001D7543" w:rsidP="00F8052B">
      <w:pPr>
        <w:spacing w:line="276" w:lineRule="auto"/>
        <w:jc w:val="both"/>
        <w:rPr>
          <w:rFonts w:ascii="Georgia" w:hAnsi="Georgia"/>
          <w:sz w:val="22"/>
          <w:szCs w:val="22"/>
        </w:rPr>
      </w:pPr>
      <w:r>
        <w:rPr>
          <w:rFonts w:ascii="Georgia" w:hAnsi="Georgia"/>
          <w:sz w:val="22"/>
          <w:szCs w:val="22"/>
        </w:rPr>
        <w:t xml:space="preserve">Future strategic long-term development area, but again, no linking with infrastructural </w:t>
      </w:r>
      <w:r w:rsidR="00CB6AFB">
        <w:rPr>
          <w:rFonts w:ascii="Georgia" w:hAnsi="Georgia"/>
          <w:sz w:val="22"/>
          <w:szCs w:val="22"/>
        </w:rPr>
        <w:t xml:space="preserve">or facility provision for the community. </w:t>
      </w:r>
    </w:p>
    <w:p w14:paraId="3D1F92A8" w14:textId="77777777" w:rsidR="00004F66" w:rsidRDefault="00004F66" w:rsidP="00F8052B">
      <w:pPr>
        <w:spacing w:line="276" w:lineRule="auto"/>
        <w:jc w:val="both"/>
        <w:rPr>
          <w:rFonts w:ascii="Georgia" w:hAnsi="Georgia"/>
          <w:sz w:val="22"/>
          <w:szCs w:val="22"/>
        </w:rPr>
      </w:pPr>
    </w:p>
    <w:p w14:paraId="5992745E" w14:textId="59E1B60F" w:rsidR="00004F66" w:rsidRDefault="00004F66" w:rsidP="00F8052B">
      <w:pPr>
        <w:spacing w:line="276" w:lineRule="auto"/>
        <w:jc w:val="both"/>
        <w:rPr>
          <w:rFonts w:ascii="Georgia" w:hAnsi="Georgia"/>
          <w:sz w:val="22"/>
          <w:szCs w:val="22"/>
        </w:rPr>
      </w:pPr>
      <w:r>
        <w:rPr>
          <w:rFonts w:ascii="Georgia" w:hAnsi="Georgia"/>
          <w:sz w:val="22"/>
          <w:szCs w:val="22"/>
        </w:rPr>
        <w:t>-----------------------------------------------------------------------------------------------------------</w:t>
      </w:r>
    </w:p>
    <w:p w14:paraId="383DDB4B" w14:textId="77777777" w:rsidR="00CB6AFB" w:rsidRDefault="00CB6AFB" w:rsidP="00F8052B">
      <w:pPr>
        <w:spacing w:line="276" w:lineRule="auto"/>
        <w:jc w:val="both"/>
        <w:rPr>
          <w:rFonts w:ascii="Georgia" w:hAnsi="Georgia"/>
          <w:sz w:val="22"/>
          <w:szCs w:val="22"/>
        </w:rPr>
      </w:pPr>
    </w:p>
    <w:p w14:paraId="2D69DD59" w14:textId="2A88C4E7" w:rsidR="00004F66" w:rsidRDefault="00004F66" w:rsidP="00F8052B">
      <w:pPr>
        <w:spacing w:line="276" w:lineRule="auto"/>
        <w:jc w:val="both"/>
        <w:rPr>
          <w:rFonts w:ascii="Georgia" w:hAnsi="Georgia"/>
          <w:sz w:val="22"/>
          <w:szCs w:val="22"/>
        </w:rPr>
      </w:pPr>
      <w:r>
        <w:rPr>
          <w:rFonts w:ascii="Georgia" w:hAnsi="Georgia"/>
          <w:sz w:val="22"/>
          <w:szCs w:val="22"/>
        </w:rPr>
        <w:t>-----------------------------------------------------------------------------------------------------------</w:t>
      </w:r>
    </w:p>
    <w:p w14:paraId="1DC3EA35" w14:textId="77777777" w:rsidR="00004F66" w:rsidRDefault="00004F66" w:rsidP="00F8052B">
      <w:pPr>
        <w:spacing w:line="276" w:lineRule="auto"/>
        <w:jc w:val="both"/>
        <w:rPr>
          <w:rFonts w:ascii="Georgia" w:hAnsi="Georgia"/>
          <w:sz w:val="22"/>
          <w:szCs w:val="22"/>
        </w:rPr>
      </w:pPr>
    </w:p>
    <w:p w14:paraId="33E2B0B8" w14:textId="6B6EE783" w:rsidR="00004F66" w:rsidRPr="00CC18F6" w:rsidRDefault="00004F66" w:rsidP="00F8052B">
      <w:pPr>
        <w:spacing w:line="276" w:lineRule="auto"/>
        <w:jc w:val="both"/>
        <w:rPr>
          <w:rFonts w:ascii="Georgia" w:hAnsi="Georgia"/>
          <w:sz w:val="22"/>
          <w:szCs w:val="22"/>
        </w:rPr>
      </w:pPr>
      <w:r>
        <w:rPr>
          <w:rFonts w:ascii="Georgia" w:hAnsi="Georgia"/>
          <w:sz w:val="22"/>
          <w:szCs w:val="22"/>
        </w:rPr>
        <w:t>-----------------------------------------------------------------------------------------------------------</w:t>
      </w:r>
    </w:p>
    <w:p w14:paraId="6092E49D" w14:textId="77777777" w:rsidR="00004F66" w:rsidRDefault="00004F66" w:rsidP="00F8052B">
      <w:pPr>
        <w:spacing w:line="276" w:lineRule="auto"/>
        <w:jc w:val="both"/>
        <w:rPr>
          <w:rFonts w:ascii="Georgia" w:hAnsi="Georgia"/>
          <w:b/>
          <w:bCs/>
          <w:sz w:val="22"/>
          <w:szCs w:val="22"/>
        </w:rPr>
      </w:pPr>
    </w:p>
    <w:p w14:paraId="4CE6433A" w14:textId="7361DE1B" w:rsidR="00CC18F6" w:rsidRPr="00CC18F6" w:rsidRDefault="00E83BEB" w:rsidP="00F8052B">
      <w:pPr>
        <w:spacing w:line="276" w:lineRule="auto"/>
        <w:jc w:val="both"/>
        <w:rPr>
          <w:rFonts w:ascii="Georgia" w:hAnsi="Georgia"/>
          <w:b/>
          <w:bCs/>
          <w:sz w:val="22"/>
          <w:szCs w:val="22"/>
        </w:rPr>
      </w:pPr>
      <w:r>
        <w:rPr>
          <w:rFonts w:ascii="Georgia" w:hAnsi="Georgia"/>
          <w:b/>
          <w:bCs/>
          <w:sz w:val="22"/>
          <w:szCs w:val="22"/>
        </w:rPr>
        <w:t>6</w:t>
      </w:r>
      <w:r w:rsidR="00CC18F6" w:rsidRPr="00CC18F6">
        <w:rPr>
          <w:rFonts w:ascii="Georgia" w:hAnsi="Georgia"/>
          <w:b/>
          <w:bCs/>
          <w:sz w:val="22"/>
          <w:szCs w:val="22"/>
        </w:rPr>
        <w:t xml:space="preserve">. Public Transport in Lucan is </w:t>
      </w:r>
      <w:r w:rsidR="003E2F03">
        <w:rPr>
          <w:rFonts w:ascii="Georgia" w:hAnsi="Georgia"/>
          <w:b/>
          <w:bCs/>
          <w:sz w:val="22"/>
          <w:szCs w:val="22"/>
        </w:rPr>
        <w:t xml:space="preserve">Already </w:t>
      </w:r>
      <w:r w:rsidR="00CC18F6" w:rsidRPr="00CC18F6">
        <w:rPr>
          <w:rFonts w:ascii="Georgia" w:hAnsi="Georgia"/>
          <w:b/>
          <w:bCs/>
          <w:sz w:val="22"/>
          <w:szCs w:val="22"/>
        </w:rPr>
        <w:t>at Breaking Point</w:t>
      </w:r>
    </w:p>
    <w:p w14:paraId="38ADD83F" w14:textId="016E0629"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Lucan’s public transport system is already at capacity. Buses routinely pass stops at peak times due to overcrowding, rail services are inadequate, and reliability issues persist</w:t>
      </w:r>
      <w:r w:rsidR="003E2F03">
        <w:rPr>
          <w:rFonts w:ascii="Georgia" w:hAnsi="Georgia"/>
          <w:sz w:val="22"/>
          <w:szCs w:val="22"/>
        </w:rPr>
        <w:t xml:space="preserve"> across all routes</w:t>
      </w:r>
      <w:r w:rsidRPr="00CC18F6">
        <w:rPr>
          <w:rFonts w:ascii="Georgia" w:hAnsi="Georgia"/>
          <w:sz w:val="22"/>
          <w:szCs w:val="22"/>
        </w:rPr>
        <w:t>.</w:t>
      </w:r>
    </w:p>
    <w:p w14:paraId="004DAA01" w14:textId="40C4FCB4"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Transport</w:t>
      </w:r>
      <w:r w:rsidRPr="00CC18F6">
        <w:rPr>
          <w:rFonts w:ascii="Georgia" w:hAnsi="Georgia"/>
          <w:sz w:val="22"/>
          <w:szCs w:val="22"/>
        </w:rPr>
        <w:noBreakHyphen/>
        <w:t>corridor emphasis vs. local reality: The revised NPF places a stronger emphasis on transport</w:t>
      </w:r>
      <w:r w:rsidRPr="00CC18F6">
        <w:rPr>
          <w:rFonts w:ascii="Georgia" w:hAnsi="Georgia"/>
          <w:sz w:val="22"/>
          <w:szCs w:val="22"/>
        </w:rPr>
        <w:noBreakHyphen/>
        <w:t>oriented development along high</w:t>
      </w:r>
      <w:r w:rsidRPr="00CC18F6">
        <w:rPr>
          <w:rFonts w:ascii="Georgia" w:hAnsi="Georgia"/>
          <w:sz w:val="22"/>
          <w:szCs w:val="22"/>
        </w:rPr>
        <w:noBreakHyphen/>
        <w:t xml:space="preserve">capacity corridors. However, DART+ </w:t>
      </w:r>
      <w:proofErr w:type="gramStart"/>
      <w:r w:rsidRPr="00CC18F6">
        <w:rPr>
          <w:rFonts w:ascii="Georgia" w:hAnsi="Georgia"/>
          <w:sz w:val="22"/>
          <w:szCs w:val="22"/>
        </w:rPr>
        <w:t>South West</w:t>
      </w:r>
      <w:proofErr w:type="gramEnd"/>
      <w:r w:rsidRPr="00CC18F6">
        <w:rPr>
          <w:rFonts w:ascii="Georgia" w:hAnsi="Georgia"/>
          <w:sz w:val="22"/>
          <w:szCs w:val="22"/>
        </w:rPr>
        <w:t xml:space="preserve"> (</w:t>
      </w:r>
      <w:proofErr w:type="spellStart"/>
      <w:r w:rsidRPr="00CC18F6">
        <w:rPr>
          <w:rFonts w:ascii="Georgia" w:hAnsi="Georgia"/>
          <w:sz w:val="22"/>
          <w:szCs w:val="22"/>
        </w:rPr>
        <w:t>Hazelhatch</w:t>
      </w:r>
      <w:proofErr w:type="spellEnd"/>
      <w:r w:rsidRPr="00CC18F6">
        <w:rPr>
          <w:rFonts w:ascii="Georgia" w:hAnsi="Georgia"/>
          <w:sz w:val="22"/>
          <w:szCs w:val="22"/>
        </w:rPr>
        <w:t>–Heuston/City via Phoenix Park Tunnel</w:t>
      </w:r>
      <w:r w:rsidR="003E2F03">
        <w:rPr>
          <w:rFonts w:ascii="Georgia" w:hAnsi="Georgia"/>
          <w:sz w:val="22"/>
          <w:szCs w:val="22"/>
        </w:rPr>
        <w:t xml:space="preserve"> </w:t>
      </w:r>
      <w:r w:rsidRPr="00CC18F6">
        <w:rPr>
          <w:rFonts w:ascii="Georgia" w:hAnsi="Georgia"/>
          <w:sz w:val="22"/>
          <w:szCs w:val="22"/>
        </w:rPr>
        <w:t>has been pushed out to “2030+” to start construction under the current programme</w:t>
      </w:r>
      <w:r w:rsidR="003E2F03">
        <w:rPr>
          <w:rFonts w:ascii="Georgia" w:hAnsi="Georgia"/>
          <w:sz w:val="22"/>
          <w:szCs w:val="22"/>
        </w:rPr>
        <w:t xml:space="preserve">. </w:t>
      </w:r>
    </w:p>
    <w:p w14:paraId="3E7F95EC" w14:textId="0C20857F"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lastRenderedPageBreak/>
        <w:t>Meanwhile, the Luas Lucan line has no committed delivery timeline: the project is still in route</w:t>
      </w:r>
      <w:r w:rsidRPr="00CC18F6">
        <w:rPr>
          <w:rFonts w:ascii="Georgia" w:hAnsi="Georgia"/>
          <w:sz w:val="22"/>
          <w:szCs w:val="22"/>
        </w:rPr>
        <w:noBreakHyphen/>
        <w:t>selection/feasibility, with an emerging preferred route not due until 2026 and the NTA’s Transport Strategy placing delivery in the 2031–2036 window. This means there is no near</w:t>
      </w:r>
      <w:r w:rsidRPr="00CC18F6">
        <w:rPr>
          <w:rFonts w:ascii="Georgia" w:hAnsi="Georgia"/>
          <w:sz w:val="22"/>
          <w:szCs w:val="22"/>
        </w:rPr>
        <w:noBreakHyphen/>
        <w:t>term rail capacity uplift for Lucan to support additional rezonings</w:t>
      </w:r>
      <w:r>
        <w:rPr>
          <w:rFonts w:ascii="Georgia" w:hAnsi="Georgia"/>
          <w:sz w:val="22"/>
          <w:szCs w:val="22"/>
        </w:rPr>
        <w:t>.</w:t>
      </w:r>
    </w:p>
    <w:p w14:paraId="4084E3F9" w14:textId="77777777" w:rsidR="00004F66" w:rsidRDefault="00CC18F6" w:rsidP="00F8052B">
      <w:pPr>
        <w:spacing w:line="276" w:lineRule="auto"/>
        <w:jc w:val="both"/>
        <w:rPr>
          <w:rFonts w:ascii="Georgia" w:hAnsi="Georgia"/>
          <w:sz w:val="22"/>
          <w:szCs w:val="22"/>
        </w:rPr>
      </w:pPr>
      <w:r w:rsidRPr="00CC18F6">
        <w:rPr>
          <w:rFonts w:ascii="Georgia" w:hAnsi="Georgia"/>
          <w:sz w:val="22"/>
          <w:szCs w:val="22"/>
        </w:rPr>
        <w:t>There is still no direct public transport link to Dublin Airport for a community of Lucan’s scale</w:t>
      </w:r>
      <w:r w:rsidR="003E2F03">
        <w:rPr>
          <w:rFonts w:ascii="Georgia" w:hAnsi="Georgia"/>
          <w:sz w:val="22"/>
          <w:szCs w:val="22"/>
        </w:rPr>
        <w:t xml:space="preserve">, </w:t>
      </w:r>
      <w:r w:rsidRPr="00CC18F6">
        <w:rPr>
          <w:rFonts w:ascii="Georgia" w:hAnsi="Georgia"/>
          <w:sz w:val="22"/>
          <w:szCs w:val="22"/>
        </w:rPr>
        <w:t>despite hosting two SDZs. Adding substantial housing without first addressing structural transport deficits contradicts the NPF’s compact, infrastructure</w:t>
      </w:r>
      <w:r w:rsidRPr="00CC18F6">
        <w:rPr>
          <w:rFonts w:ascii="Georgia" w:hAnsi="Georgia"/>
          <w:sz w:val="22"/>
          <w:szCs w:val="22"/>
        </w:rPr>
        <w:noBreakHyphen/>
        <w:t>led approach.</w:t>
      </w:r>
    </w:p>
    <w:p w14:paraId="0F04D796" w14:textId="77777777" w:rsidR="00004F66" w:rsidRDefault="00004F66" w:rsidP="00F8052B">
      <w:pPr>
        <w:spacing w:line="276" w:lineRule="auto"/>
        <w:jc w:val="both"/>
        <w:rPr>
          <w:rFonts w:ascii="Georgia" w:hAnsi="Georgia"/>
          <w:sz w:val="22"/>
          <w:szCs w:val="22"/>
        </w:rPr>
      </w:pPr>
    </w:p>
    <w:p w14:paraId="3FA742FF" w14:textId="559622C4" w:rsidR="00CC18F6" w:rsidRPr="00CC18F6" w:rsidRDefault="00004F66" w:rsidP="00F8052B">
      <w:pPr>
        <w:spacing w:line="276" w:lineRule="auto"/>
        <w:jc w:val="both"/>
        <w:rPr>
          <w:rFonts w:ascii="Georgia" w:hAnsi="Georgia"/>
          <w:sz w:val="22"/>
          <w:szCs w:val="22"/>
        </w:rPr>
      </w:pPr>
      <w:r>
        <w:rPr>
          <w:rFonts w:ascii="Georgia" w:hAnsi="Georgia"/>
          <w:sz w:val="22"/>
          <w:szCs w:val="22"/>
        </w:rPr>
        <w:t>-------------------------------------------------------------------------------------------------------------</w:t>
      </w:r>
      <w:hyperlink r:id="rId10" w:history="1"/>
    </w:p>
    <w:p w14:paraId="443B65F3" w14:textId="6F4E96AB" w:rsidR="00CC18F6" w:rsidRPr="00CC18F6" w:rsidRDefault="00E83BEB" w:rsidP="00F8052B">
      <w:pPr>
        <w:spacing w:line="276" w:lineRule="auto"/>
        <w:jc w:val="both"/>
        <w:rPr>
          <w:rFonts w:ascii="Georgia" w:hAnsi="Georgia"/>
          <w:b/>
          <w:bCs/>
          <w:sz w:val="22"/>
          <w:szCs w:val="22"/>
        </w:rPr>
      </w:pPr>
      <w:r>
        <w:rPr>
          <w:rFonts w:ascii="Georgia" w:hAnsi="Georgia"/>
          <w:b/>
          <w:bCs/>
          <w:sz w:val="22"/>
          <w:szCs w:val="22"/>
        </w:rPr>
        <w:t>7</w:t>
      </w:r>
      <w:r w:rsidR="00CC18F6" w:rsidRPr="00CC18F6">
        <w:rPr>
          <w:rFonts w:ascii="Georgia" w:hAnsi="Georgia"/>
          <w:b/>
          <w:bCs/>
          <w:sz w:val="22"/>
          <w:szCs w:val="22"/>
        </w:rPr>
        <w:t>. Lucan’s Infrastructure Is Already Overstretched</w:t>
      </w:r>
    </w:p>
    <w:p w14:paraId="35C2FF15" w14:textId="77777777"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Across critical services, Lucan is struggling with existing demand:</w:t>
      </w:r>
    </w:p>
    <w:p w14:paraId="14C0A05F" w14:textId="77777777" w:rsidR="00CC18F6" w:rsidRPr="00CC18F6" w:rsidRDefault="00CC18F6" w:rsidP="00F8052B">
      <w:pPr>
        <w:pStyle w:val="ListParagraph"/>
        <w:numPr>
          <w:ilvl w:val="0"/>
          <w:numId w:val="18"/>
        </w:numPr>
        <w:spacing w:line="276" w:lineRule="auto"/>
        <w:jc w:val="both"/>
        <w:rPr>
          <w:rFonts w:ascii="Georgia" w:hAnsi="Georgia"/>
          <w:sz w:val="22"/>
          <w:szCs w:val="22"/>
        </w:rPr>
      </w:pPr>
      <w:r w:rsidRPr="00CC18F6">
        <w:rPr>
          <w:rFonts w:ascii="Georgia" w:hAnsi="Georgia"/>
          <w:sz w:val="22"/>
          <w:szCs w:val="22"/>
        </w:rPr>
        <w:t>School place shortages</w:t>
      </w:r>
    </w:p>
    <w:p w14:paraId="3CD52AE3" w14:textId="77777777" w:rsidR="00CC18F6" w:rsidRPr="00CC18F6" w:rsidRDefault="00CC18F6" w:rsidP="00F8052B">
      <w:pPr>
        <w:pStyle w:val="ListParagraph"/>
        <w:numPr>
          <w:ilvl w:val="0"/>
          <w:numId w:val="18"/>
        </w:numPr>
        <w:spacing w:line="276" w:lineRule="auto"/>
        <w:jc w:val="both"/>
        <w:rPr>
          <w:rFonts w:ascii="Georgia" w:hAnsi="Georgia"/>
          <w:sz w:val="22"/>
          <w:szCs w:val="22"/>
        </w:rPr>
      </w:pPr>
      <w:r w:rsidRPr="00CC18F6">
        <w:rPr>
          <w:rFonts w:ascii="Georgia" w:hAnsi="Georgia"/>
          <w:sz w:val="22"/>
          <w:szCs w:val="22"/>
        </w:rPr>
        <w:t>Insufficient childcare capacity</w:t>
      </w:r>
    </w:p>
    <w:p w14:paraId="58DB2027" w14:textId="0F5A69E0" w:rsidR="00CC18F6" w:rsidRPr="00CC18F6" w:rsidRDefault="003E2F03" w:rsidP="00F8052B">
      <w:pPr>
        <w:pStyle w:val="ListParagraph"/>
        <w:numPr>
          <w:ilvl w:val="0"/>
          <w:numId w:val="18"/>
        </w:numPr>
        <w:spacing w:line="276" w:lineRule="auto"/>
        <w:jc w:val="both"/>
        <w:rPr>
          <w:rFonts w:ascii="Georgia" w:hAnsi="Georgia"/>
          <w:sz w:val="22"/>
          <w:szCs w:val="22"/>
        </w:rPr>
      </w:pPr>
      <w:r>
        <w:rPr>
          <w:rFonts w:ascii="Georgia" w:hAnsi="Georgia"/>
          <w:sz w:val="22"/>
          <w:szCs w:val="22"/>
        </w:rPr>
        <w:t>Insufficient and o</w:t>
      </w:r>
      <w:r w:rsidR="00CC18F6" w:rsidRPr="00CC18F6">
        <w:rPr>
          <w:rFonts w:ascii="Georgia" w:hAnsi="Georgia"/>
          <w:sz w:val="22"/>
          <w:szCs w:val="22"/>
        </w:rPr>
        <w:t>verburdened GP and healthcare facilities</w:t>
      </w:r>
    </w:p>
    <w:p w14:paraId="696D6244" w14:textId="77777777" w:rsidR="00CC18F6" w:rsidRPr="00CC18F6" w:rsidRDefault="00CC18F6" w:rsidP="00F8052B">
      <w:pPr>
        <w:pStyle w:val="ListParagraph"/>
        <w:numPr>
          <w:ilvl w:val="0"/>
          <w:numId w:val="18"/>
        </w:numPr>
        <w:spacing w:line="276" w:lineRule="auto"/>
        <w:jc w:val="both"/>
        <w:rPr>
          <w:rFonts w:ascii="Georgia" w:hAnsi="Georgia"/>
          <w:sz w:val="22"/>
          <w:szCs w:val="22"/>
        </w:rPr>
      </w:pPr>
      <w:r w:rsidRPr="00CC18F6">
        <w:rPr>
          <w:rFonts w:ascii="Georgia" w:hAnsi="Georgia"/>
          <w:sz w:val="22"/>
          <w:szCs w:val="22"/>
        </w:rPr>
        <w:t>Severe road congestion</w:t>
      </w:r>
    </w:p>
    <w:p w14:paraId="245FAC56" w14:textId="515688C0" w:rsidR="00CC18F6" w:rsidRPr="00CC18F6" w:rsidRDefault="00CC18F6" w:rsidP="00F8052B">
      <w:pPr>
        <w:pStyle w:val="ListParagraph"/>
        <w:numPr>
          <w:ilvl w:val="0"/>
          <w:numId w:val="18"/>
        </w:numPr>
        <w:spacing w:line="276" w:lineRule="auto"/>
        <w:jc w:val="both"/>
        <w:rPr>
          <w:rFonts w:ascii="Georgia" w:hAnsi="Georgia"/>
          <w:sz w:val="22"/>
          <w:szCs w:val="22"/>
        </w:rPr>
      </w:pPr>
      <w:r w:rsidRPr="00CC18F6">
        <w:rPr>
          <w:rFonts w:ascii="Georgia" w:hAnsi="Georgia"/>
          <w:sz w:val="22"/>
          <w:szCs w:val="22"/>
        </w:rPr>
        <w:t xml:space="preserve">Insufficient community, </w:t>
      </w:r>
      <w:r w:rsidR="003E2F03">
        <w:rPr>
          <w:rFonts w:ascii="Georgia" w:hAnsi="Georgia"/>
          <w:sz w:val="22"/>
          <w:szCs w:val="22"/>
        </w:rPr>
        <w:t xml:space="preserve">Arts, </w:t>
      </w:r>
      <w:r w:rsidRPr="00CC18F6">
        <w:rPr>
          <w:rFonts w:ascii="Georgia" w:hAnsi="Georgia"/>
          <w:sz w:val="22"/>
          <w:szCs w:val="22"/>
        </w:rPr>
        <w:t>youth, sports, and recreational amenities</w:t>
      </w:r>
      <w:r w:rsidR="003E2F03">
        <w:rPr>
          <w:rFonts w:ascii="Georgia" w:hAnsi="Georgia"/>
          <w:sz w:val="22"/>
          <w:szCs w:val="22"/>
        </w:rPr>
        <w:t xml:space="preserve"> (indoor and outdoor)</w:t>
      </w:r>
      <w:r w:rsidR="00644010">
        <w:rPr>
          <w:rFonts w:ascii="Georgia" w:hAnsi="Georgia"/>
          <w:sz w:val="22"/>
          <w:szCs w:val="22"/>
        </w:rPr>
        <w:t xml:space="preserve"> for a population its size</w:t>
      </w:r>
    </w:p>
    <w:p w14:paraId="05632CB9" w14:textId="506CBA26" w:rsidR="00CC18F6" w:rsidRPr="00CC18F6" w:rsidRDefault="00CC18F6" w:rsidP="00F8052B">
      <w:pPr>
        <w:pStyle w:val="ListParagraph"/>
        <w:numPr>
          <w:ilvl w:val="0"/>
          <w:numId w:val="18"/>
        </w:numPr>
        <w:spacing w:line="276" w:lineRule="auto"/>
        <w:jc w:val="both"/>
        <w:rPr>
          <w:rFonts w:ascii="Georgia" w:hAnsi="Georgia"/>
          <w:sz w:val="22"/>
          <w:szCs w:val="22"/>
        </w:rPr>
      </w:pPr>
      <w:r w:rsidRPr="00CC18F6">
        <w:rPr>
          <w:rFonts w:ascii="Georgia" w:hAnsi="Georgia"/>
          <w:sz w:val="22"/>
          <w:szCs w:val="22"/>
        </w:rPr>
        <w:t>Under</w:t>
      </w:r>
      <w:r w:rsidRPr="00CC18F6">
        <w:rPr>
          <w:rFonts w:ascii="Georgia" w:hAnsi="Georgia"/>
          <w:sz w:val="22"/>
          <w:szCs w:val="22"/>
        </w:rPr>
        <w:noBreakHyphen/>
        <w:t xml:space="preserve">resourced green and </w:t>
      </w:r>
      <w:r w:rsidR="0061555D">
        <w:rPr>
          <w:rFonts w:ascii="Georgia" w:hAnsi="Georgia"/>
          <w:sz w:val="22"/>
          <w:szCs w:val="22"/>
        </w:rPr>
        <w:t xml:space="preserve">quality </w:t>
      </w:r>
      <w:r w:rsidRPr="00CC18F6">
        <w:rPr>
          <w:rFonts w:ascii="Georgia" w:hAnsi="Georgia"/>
          <w:sz w:val="22"/>
          <w:szCs w:val="22"/>
        </w:rPr>
        <w:t xml:space="preserve">recreational spaces in </w:t>
      </w:r>
      <w:r w:rsidR="0061555D">
        <w:rPr>
          <w:rFonts w:ascii="Georgia" w:hAnsi="Georgia"/>
          <w:sz w:val="22"/>
          <w:szCs w:val="22"/>
        </w:rPr>
        <w:t xml:space="preserve">certain </w:t>
      </w:r>
      <w:r w:rsidRPr="00CC18F6">
        <w:rPr>
          <w:rFonts w:ascii="Georgia" w:hAnsi="Georgia"/>
          <w:sz w:val="22"/>
          <w:szCs w:val="22"/>
        </w:rPr>
        <w:t>parts of Lucan</w:t>
      </w:r>
    </w:p>
    <w:p w14:paraId="48B761A4" w14:textId="634F7ACC" w:rsidR="00CC18F6" w:rsidRPr="00CC18F6" w:rsidRDefault="0061555D" w:rsidP="00F8052B">
      <w:pPr>
        <w:pStyle w:val="ListParagraph"/>
        <w:numPr>
          <w:ilvl w:val="0"/>
          <w:numId w:val="18"/>
        </w:numPr>
        <w:spacing w:line="276" w:lineRule="auto"/>
        <w:jc w:val="both"/>
        <w:rPr>
          <w:rFonts w:ascii="Georgia" w:hAnsi="Georgia"/>
          <w:sz w:val="22"/>
          <w:szCs w:val="22"/>
        </w:rPr>
      </w:pPr>
      <w:r>
        <w:rPr>
          <w:rFonts w:ascii="Georgia" w:hAnsi="Georgia"/>
          <w:sz w:val="22"/>
          <w:szCs w:val="22"/>
        </w:rPr>
        <w:t>Major p</w:t>
      </w:r>
      <w:r w:rsidR="00CC18F6" w:rsidRPr="00CC18F6">
        <w:rPr>
          <w:rFonts w:ascii="Georgia" w:hAnsi="Georgia"/>
          <w:sz w:val="22"/>
          <w:szCs w:val="22"/>
        </w:rPr>
        <w:t>ressure on utilities</w:t>
      </w:r>
      <w:r>
        <w:rPr>
          <w:rFonts w:ascii="Georgia" w:hAnsi="Georgia"/>
          <w:sz w:val="22"/>
          <w:szCs w:val="22"/>
        </w:rPr>
        <w:t xml:space="preserve">, </w:t>
      </w:r>
      <w:r w:rsidR="00CC18F6" w:rsidRPr="00CC18F6">
        <w:rPr>
          <w:rFonts w:ascii="Georgia" w:hAnsi="Georgia"/>
          <w:sz w:val="22"/>
          <w:szCs w:val="22"/>
        </w:rPr>
        <w:t>drainage systems</w:t>
      </w:r>
      <w:r>
        <w:rPr>
          <w:rFonts w:ascii="Georgia" w:hAnsi="Georgia"/>
          <w:sz w:val="22"/>
          <w:szCs w:val="22"/>
        </w:rPr>
        <w:t xml:space="preserve"> and other infrastructure. </w:t>
      </w:r>
    </w:p>
    <w:p w14:paraId="02A92FBE" w14:textId="77777777" w:rsidR="00004F66" w:rsidRDefault="00CC18F6" w:rsidP="00F8052B">
      <w:pPr>
        <w:spacing w:line="276" w:lineRule="auto"/>
        <w:jc w:val="both"/>
        <w:rPr>
          <w:rFonts w:ascii="Georgia" w:hAnsi="Georgia"/>
          <w:sz w:val="22"/>
          <w:szCs w:val="22"/>
        </w:rPr>
      </w:pPr>
      <w:r w:rsidRPr="00CC18F6">
        <w:rPr>
          <w:rFonts w:ascii="Georgia" w:hAnsi="Georgia"/>
          <w:sz w:val="22"/>
          <w:szCs w:val="22"/>
        </w:rPr>
        <w:t>Project Ireland 2040 identifies “Access to quality childcare, healthcare and education” (NSO</w:t>
      </w:r>
      <w:r w:rsidRPr="00CC18F6">
        <w:rPr>
          <w:rFonts w:ascii="Times New Roman" w:hAnsi="Times New Roman" w:cs="Times New Roman"/>
          <w:sz w:val="22"/>
          <w:szCs w:val="22"/>
        </w:rPr>
        <w:t> </w:t>
      </w:r>
      <w:r w:rsidRPr="00CC18F6">
        <w:rPr>
          <w:rFonts w:ascii="Georgia" w:hAnsi="Georgia"/>
          <w:sz w:val="22"/>
          <w:szCs w:val="22"/>
        </w:rPr>
        <w:t>10) as a core objective. Proceeding with additional rezoning</w:t>
      </w:r>
      <w:r w:rsidR="009B7413">
        <w:rPr>
          <w:rFonts w:ascii="Georgia" w:hAnsi="Georgia"/>
          <w:sz w:val="22"/>
          <w:szCs w:val="22"/>
        </w:rPr>
        <w:t>,</w:t>
      </w:r>
      <w:r w:rsidRPr="00CC18F6">
        <w:rPr>
          <w:rFonts w:ascii="Georgia" w:hAnsi="Georgia"/>
          <w:sz w:val="22"/>
          <w:szCs w:val="22"/>
        </w:rPr>
        <w:t xml:space="preserve"> without prior delivery of these </w:t>
      </w:r>
      <w:r w:rsidR="00F8052B">
        <w:rPr>
          <w:rFonts w:ascii="Georgia" w:hAnsi="Georgia"/>
          <w:sz w:val="22"/>
          <w:szCs w:val="22"/>
        </w:rPr>
        <w:t xml:space="preserve">key </w:t>
      </w:r>
      <w:r w:rsidR="00F2410B">
        <w:rPr>
          <w:rFonts w:ascii="Georgia" w:hAnsi="Georgia"/>
          <w:sz w:val="22"/>
          <w:szCs w:val="22"/>
        </w:rPr>
        <w:t>infrastructur</w:t>
      </w:r>
      <w:r w:rsidR="00F8052B">
        <w:rPr>
          <w:rFonts w:ascii="Georgia" w:hAnsi="Georgia"/>
          <w:sz w:val="22"/>
          <w:szCs w:val="22"/>
        </w:rPr>
        <w:t>al elements</w:t>
      </w:r>
      <w:r w:rsidR="00F2410B">
        <w:rPr>
          <w:rFonts w:ascii="Georgia" w:hAnsi="Georgia"/>
          <w:sz w:val="22"/>
          <w:szCs w:val="22"/>
        </w:rPr>
        <w:t xml:space="preserve"> to deliver those services</w:t>
      </w:r>
      <w:r w:rsidR="009B7413">
        <w:rPr>
          <w:rFonts w:ascii="Georgia" w:hAnsi="Georgia"/>
          <w:sz w:val="22"/>
          <w:szCs w:val="22"/>
        </w:rPr>
        <w:t xml:space="preserve">, </w:t>
      </w:r>
      <w:r w:rsidRPr="00CC18F6">
        <w:rPr>
          <w:rFonts w:ascii="Georgia" w:hAnsi="Georgia"/>
          <w:sz w:val="22"/>
          <w:szCs w:val="22"/>
        </w:rPr>
        <w:t>undermines that objective and</w:t>
      </w:r>
      <w:r w:rsidR="00F2410B">
        <w:rPr>
          <w:rFonts w:ascii="Georgia" w:hAnsi="Georgia"/>
          <w:sz w:val="22"/>
          <w:szCs w:val="22"/>
        </w:rPr>
        <w:t xml:space="preserve"> will</w:t>
      </w:r>
      <w:r w:rsidRPr="00CC18F6">
        <w:rPr>
          <w:rFonts w:ascii="Georgia" w:hAnsi="Georgia"/>
          <w:sz w:val="22"/>
          <w:szCs w:val="22"/>
        </w:rPr>
        <w:t xml:space="preserve"> diminish quality of life</w:t>
      </w:r>
      <w:r w:rsidR="00F2410B">
        <w:rPr>
          <w:rFonts w:ascii="Georgia" w:hAnsi="Georgia"/>
          <w:sz w:val="22"/>
          <w:szCs w:val="22"/>
        </w:rPr>
        <w:t xml:space="preserve"> for residents.</w:t>
      </w:r>
      <w:r w:rsidRPr="00CC18F6">
        <w:rPr>
          <w:rFonts w:ascii="Georgia" w:hAnsi="Georgia"/>
          <w:sz w:val="22"/>
          <w:szCs w:val="22"/>
        </w:rPr>
        <w:t xml:space="preserve"> </w:t>
      </w:r>
    </w:p>
    <w:p w14:paraId="262B7768" w14:textId="77777777" w:rsidR="00004F66" w:rsidRDefault="00004F66" w:rsidP="00F8052B">
      <w:pPr>
        <w:spacing w:line="276" w:lineRule="auto"/>
        <w:jc w:val="both"/>
        <w:rPr>
          <w:rFonts w:ascii="Georgia" w:hAnsi="Georgia"/>
          <w:sz w:val="22"/>
          <w:szCs w:val="22"/>
        </w:rPr>
      </w:pPr>
    </w:p>
    <w:p w14:paraId="3E299F67" w14:textId="49B2B2BC" w:rsidR="00CC18F6" w:rsidRPr="00CC18F6" w:rsidRDefault="00004F66" w:rsidP="00F8052B">
      <w:pPr>
        <w:spacing w:line="276" w:lineRule="auto"/>
        <w:jc w:val="both"/>
        <w:rPr>
          <w:rFonts w:ascii="Georgia" w:hAnsi="Georgia"/>
          <w:sz w:val="22"/>
          <w:szCs w:val="22"/>
        </w:rPr>
      </w:pPr>
      <w:r>
        <w:rPr>
          <w:rFonts w:ascii="Georgia" w:hAnsi="Georgia"/>
          <w:sz w:val="22"/>
          <w:szCs w:val="22"/>
        </w:rPr>
        <w:t>-------------------------------------------------------------------------------------------------------------</w:t>
      </w:r>
      <w:hyperlink r:id="rId11" w:history="1"/>
    </w:p>
    <w:p w14:paraId="51C28BF5" w14:textId="06A1D375" w:rsidR="00CC18F6" w:rsidRPr="00004F66" w:rsidRDefault="00DD1A72" w:rsidP="00F8052B">
      <w:pPr>
        <w:spacing w:line="276" w:lineRule="auto"/>
        <w:jc w:val="both"/>
        <w:rPr>
          <w:rFonts w:ascii="Georgia" w:hAnsi="Georgia"/>
          <w:sz w:val="22"/>
          <w:szCs w:val="22"/>
        </w:rPr>
      </w:pPr>
      <w:r>
        <w:rPr>
          <w:rFonts w:ascii="Georgia" w:hAnsi="Georgia"/>
          <w:b/>
          <w:bCs/>
          <w:sz w:val="22"/>
          <w:szCs w:val="22"/>
        </w:rPr>
        <w:t>8</w:t>
      </w:r>
      <w:r w:rsidR="00CC18F6" w:rsidRPr="00CC18F6">
        <w:rPr>
          <w:rFonts w:ascii="Georgia" w:hAnsi="Georgia"/>
          <w:b/>
          <w:bCs/>
          <w:sz w:val="22"/>
          <w:szCs w:val="22"/>
        </w:rPr>
        <w:t>. Policy Alignment: Project Ireland 2040, Revised NPF (2025) &amp; ESRI Evidence</w:t>
      </w:r>
    </w:p>
    <w:p w14:paraId="2F8019E2" w14:textId="52DE722B"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Project Ireland 2040 remains the State’s overarching strategy (NPF + NDP). The revised NPF (April</w:t>
      </w:r>
      <w:r w:rsidRPr="00CC18F6">
        <w:rPr>
          <w:rFonts w:ascii="Times New Roman" w:hAnsi="Times New Roman" w:cs="Times New Roman"/>
          <w:sz w:val="22"/>
          <w:szCs w:val="22"/>
        </w:rPr>
        <w:t> </w:t>
      </w:r>
      <w:r w:rsidRPr="00CC18F6">
        <w:rPr>
          <w:rFonts w:ascii="Georgia" w:hAnsi="Georgia"/>
          <w:sz w:val="22"/>
          <w:szCs w:val="22"/>
        </w:rPr>
        <w:t>2025) is now in force and directs regional and local plans to align with compact, infrastructure</w:t>
      </w:r>
      <w:r w:rsidRPr="00CC18F6">
        <w:rPr>
          <w:rFonts w:ascii="Georgia" w:hAnsi="Georgia"/>
          <w:sz w:val="22"/>
          <w:szCs w:val="22"/>
        </w:rPr>
        <w:noBreakHyphen/>
        <w:t>led growth</w:t>
      </w:r>
    </w:p>
    <w:p w14:paraId="606DD1CF" w14:textId="77777777"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Relevant National Strategic Outcomes (NSOs) engaged by these proposals include:</w:t>
      </w:r>
    </w:p>
    <w:p w14:paraId="7016E2D0" w14:textId="3ACEAC9F" w:rsidR="00CC18F6" w:rsidRPr="00004F66" w:rsidRDefault="00CC18F6" w:rsidP="00F8052B">
      <w:pPr>
        <w:pStyle w:val="ListParagraph"/>
        <w:numPr>
          <w:ilvl w:val="0"/>
          <w:numId w:val="19"/>
        </w:numPr>
        <w:spacing w:line="276" w:lineRule="auto"/>
        <w:jc w:val="both"/>
        <w:rPr>
          <w:rFonts w:ascii="Georgia" w:hAnsi="Georgia"/>
          <w:sz w:val="18"/>
          <w:szCs w:val="18"/>
        </w:rPr>
      </w:pPr>
      <w:r w:rsidRPr="00004F66">
        <w:rPr>
          <w:rFonts w:ascii="Georgia" w:hAnsi="Georgia"/>
          <w:sz w:val="18"/>
          <w:szCs w:val="18"/>
        </w:rPr>
        <w:t>NSO</w:t>
      </w:r>
      <w:r w:rsidRPr="00004F66">
        <w:rPr>
          <w:rFonts w:ascii="Times New Roman" w:hAnsi="Times New Roman" w:cs="Times New Roman"/>
          <w:sz w:val="18"/>
          <w:szCs w:val="18"/>
        </w:rPr>
        <w:t> </w:t>
      </w:r>
      <w:r w:rsidRPr="00004F66">
        <w:rPr>
          <w:rFonts w:ascii="Georgia" w:hAnsi="Georgia"/>
          <w:sz w:val="18"/>
          <w:szCs w:val="18"/>
        </w:rPr>
        <w:t xml:space="preserve">1 </w:t>
      </w:r>
      <w:r w:rsidRPr="00004F66">
        <w:rPr>
          <w:rFonts w:ascii="Georgia" w:hAnsi="Georgia" w:cs="Georgia"/>
          <w:sz w:val="18"/>
          <w:szCs w:val="18"/>
        </w:rPr>
        <w:t>–</w:t>
      </w:r>
      <w:r w:rsidRPr="00004F66">
        <w:rPr>
          <w:rFonts w:ascii="Georgia" w:hAnsi="Georgia"/>
          <w:sz w:val="18"/>
          <w:szCs w:val="18"/>
        </w:rPr>
        <w:t xml:space="preserve"> Compact Growth (regeneration/brownfield first; avoid sprawl). </w:t>
      </w:r>
    </w:p>
    <w:p w14:paraId="390845FE" w14:textId="54D94502" w:rsidR="00CC18F6" w:rsidRPr="00004F66" w:rsidRDefault="00CC18F6" w:rsidP="00F8052B">
      <w:pPr>
        <w:pStyle w:val="ListParagraph"/>
        <w:numPr>
          <w:ilvl w:val="0"/>
          <w:numId w:val="19"/>
        </w:numPr>
        <w:spacing w:line="276" w:lineRule="auto"/>
        <w:jc w:val="both"/>
        <w:rPr>
          <w:rFonts w:ascii="Georgia" w:hAnsi="Georgia"/>
          <w:sz w:val="18"/>
          <w:szCs w:val="18"/>
        </w:rPr>
      </w:pPr>
      <w:r w:rsidRPr="00004F66">
        <w:rPr>
          <w:rFonts w:ascii="Georgia" w:hAnsi="Georgia"/>
          <w:sz w:val="18"/>
          <w:szCs w:val="18"/>
        </w:rPr>
        <w:t>NSO</w:t>
      </w:r>
      <w:r w:rsidRPr="00004F66">
        <w:rPr>
          <w:rFonts w:ascii="Times New Roman" w:hAnsi="Times New Roman" w:cs="Times New Roman"/>
          <w:sz w:val="18"/>
          <w:szCs w:val="18"/>
        </w:rPr>
        <w:t> </w:t>
      </w:r>
      <w:r w:rsidRPr="00004F66">
        <w:rPr>
          <w:rFonts w:ascii="Georgia" w:hAnsi="Georgia"/>
          <w:sz w:val="18"/>
          <w:szCs w:val="18"/>
        </w:rPr>
        <w:t xml:space="preserve">7 </w:t>
      </w:r>
      <w:r w:rsidRPr="00004F66">
        <w:rPr>
          <w:rFonts w:ascii="Georgia" w:hAnsi="Georgia" w:cs="Georgia"/>
          <w:sz w:val="18"/>
          <w:szCs w:val="18"/>
        </w:rPr>
        <w:t>–</w:t>
      </w:r>
      <w:r w:rsidRPr="00004F66">
        <w:rPr>
          <w:rFonts w:ascii="Georgia" w:hAnsi="Georgia"/>
          <w:sz w:val="18"/>
          <w:szCs w:val="18"/>
        </w:rPr>
        <w:t xml:space="preserve"> Enhanced Amenity &amp; Heritage (protect green space/heritage). </w:t>
      </w:r>
      <w:hyperlink r:id="rId12" w:history="1"/>
    </w:p>
    <w:p w14:paraId="0D71E1A4" w14:textId="60CEC8AE" w:rsidR="00CC18F6" w:rsidRPr="00004F66" w:rsidRDefault="00CC18F6" w:rsidP="00F8052B">
      <w:pPr>
        <w:pStyle w:val="ListParagraph"/>
        <w:numPr>
          <w:ilvl w:val="0"/>
          <w:numId w:val="19"/>
        </w:numPr>
        <w:spacing w:line="276" w:lineRule="auto"/>
        <w:jc w:val="both"/>
        <w:rPr>
          <w:rFonts w:ascii="Georgia" w:hAnsi="Georgia"/>
          <w:sz w:val="18"/>
          <w:szCs w:val="18"/>
        </w:rPr>
      </w:pPr>
      <w:r w:rsidRPr="00004F66">
        <w:rPr>
          <w:rFonts w:ascii="Georgia" w:hAnsi="Georgia"/>
          <w:sz w:val="18"/>
          <w:szCs w:val="18"/>
        </w:rPr>
        <w:t>NSO</w:t>
      </w:r>
      <w:r w:rsidRPr="00004F66">
        <w:rPr>
          <w:rFonts w:ascii="Times New Roman" w:hAnsi="Times New Roman" w:cs="Times New Roman"/>
          <w:sz w:val="18"/>
          <w:szCs w:val="18"/>
        </w:rPr>
        <w:t> </w:t>
      </w:r>
      <w:r w:rsidRPr="00004F66">
        <w:rPr>
          <w:rFonts w:ascii="Georgia" w:hAnsi="Georgia"/>
          <w:sz w:val="18"/>
          <w:szCs w:val="18"/>
        </w:rPr>
        <w:t xml:space="preserve">8 </w:t>
      </w:r>
      <w:r w:rsidRPr="00004F66">
        <w:rPr>
          <w:rFonts w:ascii="Georgia" w:hAnsi="Georgia" w:cs="Georgia"/>
          <w:sz w:val="18"/>
          <w:szCs w:val="18"/>
        </w:rPr>
        <w:t>–</w:t>
      </w:r>
      <w:r w:rsidRPr="00004F66">
        <w:rPr>
          <w:rFonts w:ascii="Georgia" w:hAnsi="Georgia"/>
          <w:sz w:val="18"/>
          <w:szCs w:val="18"/>
        </w:rPr>
        <w:t xml:space="preserve"> Transition to a Climate</w:t>
      </w:r>
      <w:r w:rsidRPr="00004F66">
        <w:rPr>
          <w:rFonts w:ascii="Georgia" w:hAnsi="Georgia"/>
          <w:sz w:val="18"/>
          <w:szCs w:val="18"/>
        </w:rPr>
        <w:noBreakHyphen/>
        <w:t>Neutral and Climate</w:t>
      </w:r>
      <w:r w:rsidRPr="00004F66">
        <w:rPr>
          <w:rFonts w:ascii="Georgia" w:hAnsi="Georgia"/>
          <w:sz w:val="18"/>
          <w:szCs w:val="18"/>
        </w:rPr>
        <w:noBreakHyphen/>
        <w:t xml:space="preserve">Resilient Society. </w:t>
      </w:r>
      <w:r w:rsidR="00F2410B" w:rsidRPr="00004F66">
        <w:rPr>
          <w:rFonts w:ascii="Georgia" w:hAnsi="Georgia"/>
          <w:sz w:val="18"/>
          <w:szCs w:val="18"/>
        </w:rPr>
        <w:t>(</w:t>
      </w:r>
      <w:r w:rsidR="00233D50" w:rsidRPr="00004F66">
        <w:rPr>
          <w:rFonts w:ascii="Georgia" w:hAnsi="Georgia"/>
          <w:sz w:val="18"/>
          <w:szCs w:val="18"/>
        </w:rPr>
        <w:t>incl. invest in green solutions &amp; avoid congestion)</w:t>
      </w:r>
      <w:hyperlink r:id="rId13" w:history="1"/>
    </w:p>
    <w:p w14:paraId="64EA052D" w14:textId="6385CDD0" w:rsidR="00CC18F6" w:rsidRPr="00004F66" w:rsidRDefault="00CC18F6" w:rsidP="00F8052B">
      <w:pPr>
        <w:pStyle w:val="ListParagraph"/>
        <w:numPr>
          <w:ilvl w:val="0"/>
          <w:numId w:val="19"/>
        </w:numPr>
        <w:spacing w:line="276" w:lineRule="auto"/>
        <w:jc w:val="both"/>
        <w:rPr>
          <w:rFonts w:ascii="Georgia" w:hAnsi="Georgia"/>
          <w:sz w:val="18"/>
          <w:szCs w:val="18"/>
        </w:rPr>
      </w:pPr>
      <w:r w:rsidRPr="00004F66">
        <w:rPr>
          <w:rFonts w:ascii="Georgia" w:hAnsi="Georgia"/>
          <w:sz w:val="18"/>
          <w:szCs w:val="18"/>
        </w:rPr>
        <w:t>NSO</w:t>
      </w:r>
      <w:r w:rsidRPr="00004F66">
        <w:rPr>
          <w:rFonts w:ascii="Times New Roman" w:hAnsi="Times New Roman" w:cs="Times New Roman"/>
          <w:sz w:val="18"/>
          <w:szCs w:val="18"/>
        </w:rPr>
        <w:t> </w:t>
      </w:r>
      <w:r w:rsidRPr="00004F66">
        <w:rPr>
          <w:rFonts w:ascii="Georgia" w:hAnsi="Georgia"/>
          <w:sz w:val="18"/>
          <w:szCs w:val="18"/>
        </w:rPr>
        <w:t xml:space="preserve">9 </w:t>
      </w:r>
      <w:r w:rsidRPr="00004F66">
        <w:rPr>
          <w:rFonts w:ascii="Georgia" w:hAnsi="Georgia" w:cs="Georgia"/>
          <w:sz w:val="18"/>
          <w:szCs w:val="18"/>
        </w:rPr>
        <w:t>–</w:t>
      </w:r>
      <w:r w:rsidRPr="00004F66">
        <w:rPr>
          <w:rFonts w:ascii="Georgia" w:hAnsi="Georgia"/>
          <w:sz w:val="18"/>
          <w:szCs w:val="18"/>
        </w:rPr>
        <w:t xml:space="preserve"> Sustainable Management of Environmental Resources (soils, water—incl. the Liffey, biodiversity). </w:t>
      </w:r>
      <w:hyperlink r:id="rId14" w:history="1"/>
    </w:p>
    <w:p w14:paraId="00D57CD2" w14:textId="1F358C31" w:rsidR="00CC18F6" w:rsidRPr="00004F66" w:rsidRDefault="00CC18F6" w:rsidP="00F8052B">
      <w:pPr>
        <w:pStyle w:val="ListParagraph"/>
        <w:numPr>
          <w:ilvl w:val="0"/>
          <w:numId w:val="19"/>
        </w:numPr>
        <w:spacing w:line="276" w:lineRule="auto"/>
        <w:jc w:val="both"/>
        <w:rPr>
          <w:rFonts w:ascii="Georgia" w:hAnsi="Georgia"/>
          <w:sz w:val="18"/>
          <w:szCs w:val="18"/>
        </w:rPr>
      </w:pPr>
      <w:r w:rsidRPr="00004F66">
        <w:rPr>
          <w:rFonts w:ascii="Georgia" w:hAnsi="Georgia"/>
          <w:sz w:val="18"/>
          <w:szCs w:val="18"/>
        </w:rPr>
        <w:t>NSO</w:t>
      </w:r>
      <w:r w:rsidRPr="00004F66">
        <w:rPr>
          <w:rFonts w:ascii="Times New Roman" w:hAnsi="Times New Roman" w:cs="Times New Roman"/>
          <w:sz w:val="18"/>
          <w:szCs w:val="18"/>
        </w:rPr>
        <w:t> </w:t>
      </w:r>
      <w:r w:rsidRPr="00004F66">
        <w:rPr>
          <w:rFonts w:ascii="Georgia" w:hAnsi="Georgia"/>
          <w:sz w:val="18"/>
          <w:szCs w:val="18"/>
        </w:rPr>
        <w:t xml:space="preserve">10 </w:t>
      </w:r>
      <w:r w:rsidRPr="00004F66">
        <w:rPr>
          <w:rFonts w:ascii="Georgia" w:hAnsi="Georgia" w:cs="Georgia"/>
          <w:sz w:val="18"/>
          <w:szCs w:val="18"/>
        </w:rPr>
        <w:t>–</w:t>
      </w:r>
      <w:r w:rsidRPr="00004F66">
        <w:rPr>
          <w:rFonts w:ascii="Georgia" w:hAnsi="Georgia"/>
          <w:sz w:val="18"/>
          <w:szCs w:val="18"/>
        </w:rPr>
        <w:t xml:space="preserve"> Access to quality childcare, healthcare and education. </w:t>
      </w:r>
      <w:hyperlink r:id="rId15" w:history="1"/>
    </w:p>
    <w:p w14:paraId="1922463B" w14:textId="6CF15C83"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The revised NPF explicitly emphasises transport</w:t>
      </w:r>
      <w:r w:rsidRPr="00CC18F6">
        <w:rPr>
          <w:rFonts w:ascii="Georgia" w:hAnsi="Georgia"/>
          <w:sz w:val="22"/>
          <w:szCs w:val="22"/>
        </w:rPr>
        <w:noBreakHyphen/>
        <w:t xml:space="preserve">oriented development and compact growth, but—critically—DART+ </w:t>
      </w:r>
      <w:proofErr w:type="gramStart"/>
      <w:r w:rsidR="004060BD">
        <w:rPr>
          <w:rFonts w:ascii="Georgia" w:hAnsi="Georgia"/>
          <w:sz w:val="22"/>
          <w:szCs w:val="22"/>
        </w:rPr>
        <w:t>South West</w:t>
      </w:r>
      <w:proofErr w:type="gramEnd"/>
      <w:r w:rsidRPr="00CC18F6">
        <w:rPr>
          <w:rFonts w:ascii="Georgia" w:hAnsi="Georgia"/>
          <w:sz w:val="22"/>
          <w:szCs w:val="22"/>
        </w:rPr>
        <w:t xml:space="preserve"> is now delayed to at least 2030 to start construction, and Luas Lucan has no committed delivery window before 2031–2036. It is therefore unsound to rezone more land in Lucan on the premise of imminent high</w:t>
      </w:r>
      <w:r w:rsidRPr="00CC18F6">
        <w:rPr>
          <w:rFonts w:ascii="Georgia" w:hAnsi="Georgia"/>
          <w:sz w:val="22"/>
          <w:szCs w:val="22"/>
        </w:rPr>
        <w:noBreakHyphen/>
        <w:t xml:space="preserve">capacity rail. </w:t>
      </w:r>
    </w:p>
    <w:p w14:paraId="672FEA29" w14:textId="03859F88" w:rsidR="00CC18F6" w:rsidRPr="00CC18F6" w:rsidRDefault="00DD1A72" w:rsidP="00F8052B">
      <w:pPr>
        <w:spacing w:line="276" w:lineRule="auto"/>
        <w:jc w:val="both"/>
        <w:rPr>
          <w:rFonts w:ascii="Georgia" w:hAnsi="Georgia"/>
          <w:b/>
          <w:bCs/>
          <w:sz w:val="22"/>
          <w:szCs w:val="22"/>
        </w:rPr>
      </w:pPr>
      <w:r>
        <w:rPr>
          <w:rFonts w:ascii="Georgia" w:hAnsi="Georgia"/>
          <w:b/>
          <w:bCs/>
          <w:sz w:val="22"/>
          <w:szCs w:val="22"/>
        </w:rPr>
        <w:lastRenderedPageBreak/>
        <w:t>9</w:t>
      </w:r>
      <w:r w:rsidR="00CC18F6" w:rsidRPr="00CC18F6">
        <w:rPr>
          <w:rFonts w:ascii="Georgia" w:hAnsi="Georgia"/>
          <w:b/>
          <w:bCs/>
          <w:sz w:val="22"/>
          <w:szCs w:val="22"/>
        </w:rPr>
        <w:t>. Requests to South Dublin County Council</w:t>
      </w:r>
    </w:p>
    <w:p w14:paraId="343725AD" w14:textId="77777777"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I respectfully request that SDCC:</w:t>
      </w:r>
    </w:p>
    <w:p w14:paraId="42AD1E36" w14:textId="77777777" w:rsidR="00CC18F6" w:rsidRPr="00F418DE" w:rsidRDefault="00CC18F6" w:rsidP="00F8052B">
      <w:pPr>
        <w:pStyle w:val="ListParagraph"/>
        <w:numPr>
          <w:ilvl w:val="0"/>
          <w:numId w:val="21"/>
        </w:numPr>
        <w:spacing w:line="276" w:lineRule="auto"/>
        <w:jc w:val="both"/>
        <w:rPr>
          <w:rFonts w:ascii="Georgia" w:hAnsi="Georgia"/>
          <w:sz w:val="22"/>
          <w:szCs w:val="22"/>
        </w:rPr>
      </w:pPr>
      <w:r w:rsidRPr="00F418DE">
        <w:rPr>
          <w:rFonts w:ascii="Georgia" w:hAnsi="Georgia"/>
          <w:sz w:val="22"/>
          <w:szCs w:val="22"/>
        </w:rPr>
        <w:t>Remove the proposed rezoning of St. Edmundsbury and designate the lands as part of the green corridor feeding into the Liffey Valley SAA, safeguarding biodiversity, heritage trees/planting, and landscape value.</w:t>
      </w:r>
    </w:p>
    <w:p w14:paraId="066CD895" w14:textId="77777777" w:rsidR="00CC18F6" w:rsidRPr="00F418DE" w:rsidRDefault="00CC18F6" w:rsidP="00F8052B">
      <w:pPr>
        <w:pStyle w:val="ListParagraph"/>
        <w:numPr>
          <w:ilvl w:val="0"/>
          <w:numId w:val="21"/>
        </w:numPr>
        <w:spacing w:line="276" w:lineRule="auto"/>
        <w:jc w:val="both"/>
        <w:rPr>
          <w:rFonts w:ascii="Georgia" w:hAnsi="Georgia"/>
          <w:sz w:val="22"/>
          <w:szCs w:val="22"/>
        </w:rPr>
      </w:pPr>
      <w:r w:rsidRPr="00F418DE">
        <w:rPr>
          <w:rFonts w:ascii="Georgia" w:hAnsi="Georgia"/>
          <w:sz w:val="22"/>
          <w:szCs w:val="22"/>
        </w:rPr>
        <w:t xml:space="preserve">Rezone the </w:t>
      </w:r>
      <w:proofErr w:type="spellStart"/>
      <w:r w:rsidRPr="00F418DE">
        <w:rPr>
          <w:rFonts w:ascii="Georgia" w:hAnsi="Georgia"/>
          <w:sz w:val="22"/>
          <w:szCs w:val="22"/>
        </w:rPr>
        <w:t>Finnstown</w:t>
      </w:r>
      <w:proofErr w:type="spellEnd"/>
      <w:r w:rsidRPr="00F418DE">
        <w:rPr>
          <w:rFonts w:ascii="Georgia" w:hAnsi="Georgia"/>
          <w:sz w:val="22"/>
          <w:szCs w:val="22"/>
        </w:rPr>
        <w:t xml:space="preserve"> lands as High Amenity, protecting critical open space and wildlife corridors in a densely populated, traffic</w:t>
      </w:r>
      <w:r w:rsidRPr="00F418DE">
        <w:rPr>
          <w:rFonts w:ascii="Georgia" w:hAnsi="Georgia"/>
          <w:sz w:val="22"/>
          <w:szCs w:val="22"/>
        </w:rPr>
        <w:noBreakHyphen/>
        <w:t>congested area.</w:t>
      </w:r>
    </w:p>
    <w:p w14:paraId="18BD933D" w14:textId="52BC02C1" w:rsidR="00CC18F6" w:rsidRPr="00F418DE" w:rsidRDefault="00CC18F6" w:rsidP="00F8052B">
      <w:pPr>
        <w:pStyle w:val="ListParagraph"/>
        <w:numPr>
          <w:ilvl w:val="0"/>
          <w:numId w:val="21"/>
        </w:numPr>
        <w:spacing w:line="276" w:lineRule="auto"/>
        <w:jc w:val="both"/>
        <w:rPr>
          <w:rFonts w:ascii="Georgia" w:hAnsi="Georgia"/>
          <w:sz w:val="22"/>
          <w:szCs w:val="22"/>
        </w:rPr>
      </w:pPr>
      <w:r w:rsidRPr="00F418DE">
        <w:rPr>
          <w:rFonts w:ascii="Georgia" w:hAnsi="Georgia"/>
          <w:sz w:val="22"/>
          <w:szCs w:val="22"/>
        </w:rPr>
        <w:t>Pause further rezoning in Aderrig, Adamstown South &amp; South</w:t>
      </w:r>
      <w:r w:rsidRPr="00F418DE">
        <w:rPr>
          <w:rFonts w:ascii="Georgia" w:hAnsi="Georgia"/>
          <w:sz w:val="22"/>
          <w:szCs w:val="22"/>
        </w:rPr>
        <w:noBreakHyphen/>
        <w:t>West</w:t>
      </w:r>
      <w:proofErr w:type="gramStart"/>
      <w:r w:rsidRPr="00F418DE">
        <w:rPr>
          <w:rFonts w:ascii="Georgia" w:hAnsi="Georgia"/>
          <w:sz w:val="22"/>
          <w:szCs w:val="22"/>
        </w:rPr>
        <w:t>,</w:t>
      </w:r>
      <w:r w:rsidR="00DD1A72" w:rsidRPr="00F418DE">
        <w:rPr>
          <w:rFonts w:ascii="Georgia" w:hAnsi="Georgia"/>
          <w:sz w:val="22"/>
          <w:szCs w:val="22"/>
        </w:rPr>
        <w:t xml:space="preserve"> </w:t>
      </w:r>
      <w:r w:rsidRPr="00F418DE">
        <w:rPr>
          <w:rFonts w:ascii="Georgia" w:hAnsi="Georgia"/>
          <w:sz w:val="22"/>
          <w:szCs w:val="22"/>
        </w:rPr>
        <w:t>,</w:t>
      </w:r>
      <w:proofErr w:type="gramEnd"/>
      <w:r w:rsidRPr="00F418DE">
        <w:rPr>
          <w:rFonts w:ascii="Georgia" w:hAnsi="Georgia"/>
          <w:sz w:val="22"/>
          <w:szCs w:val="22"/>
        </w:rPr>
        <w:t xml:space="preserve"> and Foxhunter until</w:t>
      </w:r>
      <w:r w:rsidR="00DD1A72">
        <w:rPr>
          <w:rFonts w:ascii="Georgia" w:hAnsi="Georgia"/>
          <w:sz w:val="22"/>
          <w:szCs w:val="22"/>
        </w:rPr>
        <w:t xml:space="preserve"> the 2038 Development Plan, on the assumption</w:t>
      </w:r>
      <w:r w:rsidRPr="00F418DE">
        <w:rPr>
          <w:rFonts w:ascii="Georgia" w:hAnsi="Georgia"/>
          <w:sz w:val="22"/>
          <w:szCs w:val="22"/>
        </w:rPr>
        <w:t xml:space="preserve">: </w:t>
      </w:r>
    </w:p>
    <w:p w14:paraId="3BC64D19" w14:textId="77777777" w:rsidR="00CC18F6" w:rsidRPr="00F418DE" w:rsidRDefault="00CC18F6" w:rsidP="00F8052B">
      <w:pPr>
        <w:pStyle w:val="ListParagraph"/>
        <w:numPr>
          <w:ilvl w:val="1"/>
          <w:numId w:val="21"/>
        </w:numPr>
        <w:spacing w:line="276" w:lineRule="auto"/>
        <w:jc w:val="both"/>
        <w:rPr>
          <w:rFonts w:ascii="Georgia" w:hAnsi="Georgia"/>
          <w:sz w:val="22"/>
          <w:szCs w:val="22"/>
        </w:rPr>
      </w:pPr>
      <w:r w:rsidRPr="00F418DE">
        <w:rPr>
          <w:rFonts w:ascii="Georgia" w:hAnsi="Georgia"/>
          <w:sz w:val="22"/>
          <w:szCs w:val="22"/>
        </w:rPr>
        <w:t xml:space="preserve">Adamstown and </w:t>
      </w:r>
      <w:proofErr w:type="spellStart"/>
      <w:r w:rsidRPr="00F418DE">
        <w:rPr>
          <w:rFonts w:ascii="Georgia" w:hAnsi="Georgia"/>
          <w:sz w:val="22"/>
          <w:szCs w:val="22"/>
        </w:rPr>
        <w:t>Clonburris</w:t>
      </w:r>
      <w:proofErr w:type="spellEnd"/>
      <w:r w:rsidRPr="00F418DE">
        <w:rPr>
          <w:rFonts w:ascii="Georgia" w:hAnsi="Georgia"/>
          <w:sz w:val="22"/>
          <w:szCs w:val="22"/>
        </w:rPr>
        <w:t xml:space="preserve"> SDZs are substantially </w:t>
      </w:r>
      <w:proofErr w:type="gramStart"/>
      <w:r w:rsidRPr="00F418DE">
        <w:rPr>
          <w:rFonts w:ascii="Georgia" w:hAnsi="Georgia"/>
          <w:sz w:val="22"/>
          <w:szCs w:val="22"/>
        </w:rPr>
        <w:t>delivered;</w:t>
      </w:r>
      <w:proofErr w:type="gramEnd"/>
    </w:p>
    <w:p w14:paraId="41888BED" w14:textId="0827A3EE" w:rsidR="00CC18F6" w:rsidRPr="00F418DE" w:rsidRDefault="00CC18F6" w:rsidP="00F8052B">
      <w:pPr>
        <w:pStyle w:val="ListParagraph"/>
        <w:numPr>
          <w:ilvl w:val="1"/>
          <w:numId w:val="21"/>
        </w:numPr>
        <w:spacing w:line="276" w:lineRule="auto"/>
        <w:jc w:val="both"/>
        <w:rPr>
          <w:rFonts w:ascii="Georgia" w:hAnsi="Georgia"/>
          <w:sz w:val="22"/>
          <w:szCs w:val="22"/>
        </w:rPr>
      </w:pPr>
      <w:r w:rsidRPr="00F418DE">
        <w:rPr>
          <w:rFonts w:ascii="Georgia" w:hAnsi="Georgia"/>
          <w:sz w:val="22"/>
          <w:szCs w:val="22"/>
        </w:rPr>
        <w:t>Public transport capacity is significantly expanded and reliability demonstrably improved (</w:t>
      </w:r>
      <w:proofErr w:type="spellStart"/>
      <w:r w:rsidRPr="00F418DE">
        <w:rPr>
          <w:rFonts w:ascii="Georgia" w:hAnsi="Georgia"/>
          <w:sz w:val="22"/>
          <w:szCs w:val="22"/>
        </w:rPr>
        <w:t>i.e</w:t>
      </w:r>
      <w:proofErr w:type="spellEnd"/>
      <w:r w:rsidR="00575218">
        <w:rPr>
          <w:rFonts w:ascii="Georgia" w:hAnsi="Georgia"/>
          <w:sz w:val="22"/>
          <w:szCs w:val="22"/>
        </w:rPr>
        <w:t xml:space="preserve"> new bus routes,</w:t>
      </w:r>
      <w:r w:rsidRPr="00F418DE">
        <w:rPr>
          <w:rFonts w:ascii="Georgia" w:hAnsi="Georgia"/>
          <w:sz w:val="22"/>
          <w:szCs w:val="22"/>
        </w:rPr>
        <w:t xml:space="preserve"> DART+ </w:t>
      </w:r>
      <w:proofErr w:type="gramStart"/>
      <w:r w:rsidR="004060BD">
        <w:rPr>
          <w:rFonts w:ascii="Georgia" w:hAnsi="Georgia"/>
          <w:sz w:val="22"/>
          <w:szCs w:val="22"/>
        </w:rPr>
        <w:t>South West</w:t>
      </w:r>
      <w:proofErr w:type="gramEnd"/>
      <w:r w:rsidRPr="00F418DE">
        <w:rPr>
          <w:rFonts w:ascii="Georgia" w:hAnsi="Georgia"/>
          <w:sz w:val="22"/>
          <w:szCs w:val="22"/>
        </w:rPr>
        <w:t xml:space="preserve"> </w:t>
      </w:r>
      <w:r w:rsidR="00B23BCB">
        <w:rPr>
          <w:rFonts w:ascii="Georgia" w:hAnsi="Georgia"/>
          <w:sz w:val="22"/>
          <w:szCs w:val="22"/>
        </w:rPr>
        <w:t xml:space="preserve">is </w:t>
      </w:r>
      <w:r w:rsidR="00DD1A72">
        <w:rPr>
          <w:rFonts w:ascii="Georgia" w:hAnsi="Georgia"/>
          <w:sz w:val="22"/>
          <w:szCs w:val="22"/>
        </w:rPr>
        <w:t>compl</w:t>
      </w:r>
      <w:r w:rsidR="00575218">
        <w:rPr>
          <w:rFonts w:ascii="Georgia" w:hAnsi="Georgia"/>
          <w:sz w:val="22"/>
          <w:szCs w:val="22"/>
        </w:rPr>
        <w:t xml:space="preserve">etion, </w:t>
      </w:r>
      <w:proofErr w:type="gramStart"/>
      <w:r w:rsidRPr="00F418DE">
        <w:rPr>
          <w:rFonts w:ascii="Georgia" w:hAnsi="Georgia"/>
          <w:sz w:val="22"/>
          <w:szCs w:val="22"/>
        </w:rPr>
        <w:t>Lucan</w:t>
      </w:r>
      <w:r w:rsidR="00DD1A72">
        <w:rPr>
          <w:rFonts w:ascii="Georgia" w:hAnsi="Georgia"/>
          <w:sz w:val="22"/>
          <w:szCs w:val="22"/>
        </w:rPr>
        <w:t xml:space="preserve"> </w:t>
      </w:r>
      <w:r w:rsidR="00575218">
        <w:rPr>
          <w:rFonts w:ascii="Georgia" w:hAnsi="Georgia"/>
          <w:sz w:val="22"/>
          <w:szCs w:val="22"/>
        </w:rPr>
        <w:t>:Luas</w:t>
      </w:r>
      <w:proofErr w:type="gramEnd"/>
    </w:p>
    <w:p w14:paraId="2E6CE6C1" w14:textId="77777777" w:rsidR="00CC18F6" w:rsidRDefault="00CC18F6" w:rsidP="00F8052B">
      <w:pPr>
        <w:pStyle w:val="ListParagraph"/>
        <w:numPr>
          <w:ilvl w:val="1"/>
          <w:numId w:val="21"/>
        </w:numPr>
        <w:spacing w:line="276" w:lineRule="auto"/>
        <w:jc w:val="both"/>
        <w:rPr>
          <w:rFonts w:ascii="Georgia" w:hAnsi="Georgia"/>
          <w:sz w:val="22"/>
          <w:szCs w:val="22"/>
        </w:rPr>
      </w:pPr>
      <w:r w:rsidRPr="00F418DE">
        <w:rPr>
          <w:rFonts w:ascii="Georgia" w:hAnsi="Georgia"/>
          <w:sz w:val="22"/>
          <w:szCs w:val="22"/>
        </w:rPr>
        <w:t xml:space="preserve">A direct airport link is provided for </w:t>
      </w:r>
      <w:proofErr w:type="gramStart"/>
      <w:r w:rsidRPr="00F418DE">
        <w:rPr>
          <w:rFonts w:ascii="Georgia" w:hAnsi="Georgia"/>
          <w:sz w:val="22"/>
          <w:szCs w:val="22"/>
        </w:rPr>
        <w:t>Lucan;</w:t>
      </w:r>
      <w:proofErr w:type="gramEnd"/>
    </w:p>
    <w:p w14:paraId="7DAD2A6A" w14:textId="05EEEE1F" w:rsidR="00DD1A72" w:rsidRPr="00F418DE" w:rsidRDefault="00DD1A72" w:rsidP="00F8052B">
      <w:pPr>
        <w:pStyle w:val="ListParagraph"/>
        <w:numPr>
          <w:ilvl w:val="1"/>
          <w:numId w:val="21"/>
        </w:numPr>
        <w:spacing w:line="276" w:lineRule="auto"/>
        <w:jc w:val="both"/>
        <w:rPr>
          <w:rFonts w:ascii="Georgia" w:hAnsi="Georgia"/>
          <w:sz w:val="22"/>
          <w:szCs w:val="22"/>
        </w:rPr>
      </w:pPr>
      <w:r>
        <w:rPr>
          <w:rFonts w:ascii="Georgia" w:hAnsi="Georgia"/>
          <w:sz w:val="22"/>
          <w:szCs w:val="22"/>
        </w:rPr>
        <w:t xml:space="preserve">No opening into Hermitage at the </w:t>
      </w:r>
      <w:proofErr w:type="gramStart"/>
      <w:r>
        <w:rPr>
          <w:rFonts w:ascii="Georgia" w:hAnsi="Georgia"/>
          <w:sz w:val="22"/>
          <w:szCs w:val="22"/>
        </w:rPr>
        <w:t>Foxhunter;</w:t>
      </w:r>
      <w:proofErr w:type="gramEnd"/>
    </w:p>
    <w:p w14:paraId="22DD43EB" w14:textId="3731B52F" w:rsidR="00CC18F6" w:rsidRPr="00F418DE" w:rsidRDefault="00CC18F6" w:rsidP="00F8052B">
      <w:pPr>
        <w:pStyle w:val="ListParagraph"/>
        <w:numPr>
          <w:ilvl w:val="1"/>
          <w:numId w:val="21"/>
        </w:numPr>
        <w:spacing w:line="276" w:lineRule="auto"/>
        <w:jc w:val="both"/>
        <w:rPr>
          <w:rFonts w:ascii="Georgia" w:hAnsi="Georgia"/>
          <w:sz w:val="22"/>
          <w:szCs w:val="22"/>
        </w:rPr>
      </w:pPr>
      <w:r w:rsidRPr="00F418DE">
        <w:rPr>
          <w:rFonts w:ascii="Georgia" w:hAnsi="Georgia"/>
          <w:sz w:val="22"/>
          <w:szCs w:val="22"/>
        </w:rPr>
        <w:t>Infrastructure and service assessments demonstrate sufficient capacity to absorb new development (education, childcare, healthcare, community, sports, utilities, drainage</w:t>
      </w:r>
      <w:r w:rsidR="00B23BCB">
        <w:rPr>
          <w:rFonts w:ascii="Georgia" w:hAnsi="Georgia"/>
          <w:sz w:val="22"/>
          <w:szCs w:val="22"/>
        </w:rPr>
        <w:t xml:space="preserve"> and roads</w:t>
      </w:r>
      <w:r w:rsidRPr="00F418DE">
        <w:rPr>
          <w:rFonts w:ascii="Georgia" w:hAnsi="Georgia"/>
          <w:sz w:val="22"/>
          <w:szCs w:val="22"/>
        </w:rPr>
        <w:t>).</w:t>
      </w:r>
    </w:p>
    <w:p w14:paraId="1D8364FE" w14:textId="406C4932" w:rsidR="00CC18F6" w:rsidRPr="00F418DE" w:rsidRDefault="00CC18F6" w:rsidP="00F8052B">
      <w:pPr>
        <w:pStyle w:val="ListParagraph"/>
        <w:numPr>
          <w:ilvl w:val="0"/>
          <w:numId w:val="21"/>
        </w:numPr>
        <w:spacing w:line="276" w:lineRule="auto"/>
        <w:jc w:val="both"/>
        <w:rPr>
          <w:rFonts w:ascii="Georgia" w:hAnsi="Georgia"/>
          <w:sz w:val="22"/>
          <w:szCs w:val="22"/>
        </w:rPr>
      </w:pPr>
      <w:r w:rsidRPr="00F418DE">
        <w:rPr>
          <w:rFonts w:ascii="Georgia" w:hAnsi="Georgia"/>
          <w:sz w:val="22"/>
          <w:szCs w:val="22"/>
        </w:rPr>
        <w:t>Rebalance spatial strategy by prioritising brownfield and vacant</w:t>
      </w:r>
      <w:r w:rsidRPr="00F418DE">
        <w:rPr>
          <w:rFonts w:ascii="Georgia" w:hAnsi="Georgia"/>
          <w:sz w:val="22"/>
          <w:szCs w:val="22"/>
        </w:rPr>
        <w:noBreakHyphen/>
        <w:t>site regeneration in city and town centres</w:t>
      </w:r>
      <w:r w:rsidR="00B23BCB">
        <w:rPr>
          <w:rFonts w:ascii="Georgia" w:hAnsi="Georgia"/>
          <w:sz w:val="22"/>
          <w:szCs w:val="22"/>
        </w:rPr>
        <w:t xml:space="preserve">. </w:t>
      </w:r>
      <w:r w:rsidR="00C76EC1">
        <w:rPr>
          <w:rFonts w:ascii="Georgia" w:hAnsi="Georgia"/>
          <w:sz w:val="22"/>
          <w:szCs w:val="22"/>
        </w:rPr>
        <w:t xml:space="preserve">Push derelict and vacant properties back in to use. This approach would be more </w:t>
      </w:r>
      <w:r w:rsidRPr="00F418DE">
        <w:rPr>
          <w:rFonts w:ascii="Georgia" w:hAnsi="Georgia"/>
          <w:sz w:val="22"/>
          <w:szCs w:val="22"/>
        </w:rPr>
        <w:t xml:space="preserve">consistent with NPF Compact Growth and Project Ireland 2040. </w:t>
      </w:r>
      <w:hyperlink r:id="rId16" w:history="1"/>
      <w:hyperlink r:id="rId17" w:history="1"/>
    </w:p>
    <w:p w14:paraId="54C616D9" w14:textId="77777777" w:rsidR="00CC18F6" w:rsidRPr="00F418DE" w:rsidRDefault="00CC18F6" w:rsidP="00F8052B">
      <w:pPr>
        <w:pStyle w:val="ListParagraph"/>
        <w:numPr>
          <w:ilvl w:val="0"/>
          <w:numId w:val="21"/>
        </w:numPr>
        <w:spacing w:line="276" w:lineRule="auto"/>
        <w:jc w:val="both"/>
        <w:rPr>
          <w:rFonts w:ascii="Georgia" w:hAnsi="Georgia"/>
          <w:sz w:val="22"/>
          <w:szCs w:val="22"/>
        </w:rPr>
      </w:pPr>
      <w:r w:rsidRPr="00F418DE">
        <w:rPr>
          <w:rFonts w:ascii="Georgia" w:hAnsi="Georgia"/>
          <w:sz w:val="22"/>
          <w:szCs w:val="22"/>
        </w:rPr>
        <w:t>Provide clear justification to residents for the scale and cumulative impact of these rezonings, including why such a high share of SDCC’s proposed residential rezoning is concentrated in Lucan.</w:t>
      </w:r>
    </w:p>
    <w:p w14:paraId="4E6773F9" w14:textId="6D6EDD0C" w:rsidR="00CC18F6" w:rsidRPr="00F418DE" w:rsidRDefault="00CC18F6" w:rsidP="00F8052B">
      <w:pPr>
        <w:pStyle w:val="ListParagraph"/>
        <w:numPr>
          <w:ilvl w:val="0"/>
          <w:numId w:val="21"/>
        </w:numPr>
        <w:spacing w:line="276" w:lineRule="auto"/>
        <w:jc w:val="both"/>
        <w:rPr>
          <w:rFonts w:ascii="Georgia" w:hAnsi="Georgia"/>
          <w:sz w:val="22"/>
          <w:szCs w:val="22"/>
        </w:rPr>
      </w:pPr>
      <w:r w:rsidRPr="00F418DE">
        <w:rPr>
          <w:rFonts w:ascii="Georgia" w:hAnsi="Georgia"/>
          <w:sz w:val="22"/>
          <w:szCs w:val="22"/>
        </w:rPr>
        <w:t xml:space="preserve">Demonstrate explicit compliance with the NPF First Revision (2025) and with Project Ireland 2040’s NSOs (1,7,8,9,10), including how environmental risks (e.g., Liffey/groundwater) and biodiversity/heritage impacts have been addressed. </w:t>
      </w:r>
      <w:hyperlink r:id="rId18" w:history="1"/>
      <w:r w:rsidRPr="00F418DE">
        <w:rPr>
          <w:rFonts w:ascii="Georgia" w:hAnsi="Georgia"/>
          <w:sz w:val="22"/>
          <w:szCs w:val="22"/>
        </w:rPr>
        <w:t xml:space="preserve"> </w:t>
      </w:r>
      <w:hyperlink r:id="rId19" w:history="1"/>
    </w:p>
    <w:p w14:paraId="71D8FBEF" w14:textId="77777777" w:rsidR="00CC18F6" w:rsidRPr="00CC18F6" w:rsidRDefault="00000000" w:rsidP="00F8052B">
      <w:pPr>
        <w:spacing w:line="276" w:lineRule="auto"/>
        <w:jc w:val="both"/>
        <w:rPr>
          <w:rFonts w:ascii="Georgia" w:hAnsi="Georgia"/>
          <w:sz w:val="22"/>
          <w:szCs w:val="22"/>
        </w:rPr>
      </w:pPr>
      <w:r>
        <w:pict w14:anchorId="164929D4">
          <v:rect id="_x0000_i1026" style="width:0;height:1.5pt" o:hralign="center" o:hrstd="t" o:hr="t" fillcolor="#a0a0a0" stroked="f"/>
        </w:pict>
      </w:r>
    </w:p>
    <w:p w14:paraId="2C45EFEB" w14:textId="1AE80A48" w:rsidR="00CC18F6" w:rsidRPr="00F418DE" w:rsidRDefault="00DD1A72" w:rsidP="00F8052B">
      <w:pPr>
        <w:spacing w:line="276" w:lineRule="auto"/>
        <w:jc w:val="both"/>
        <w:rPr>
          <w:rFonts w:ascii="Georgia" w:hAnsi="Georgia"/>
          <w:b/>
          <w:bCs/>
          <w:sz w:val="22"/>
          <w:szCs w:val="22"/>
        </w:rPr>
      </w:pPr>
      <w:r>
        <w:rPr>
          <w:rFonts w:ascii="Georgia" w:hAnsi="Georgia"/>
          <w:b/>
          <w:bCs/>
          <w:sz w:val="22"/>
          <w:szCs w:val="22"/>
        </w:rPr>
        <w:t>10</w:t>
      </w:r>
      <w:r w:rsidR="00CC18F6" w:rsidRPr="00F418DE">
        <w:rPr>
          <w:rFonts w:ascii="Georgia" w:hAnsi="Georgia"/>
          <w:b/>
          <w:bCs/>
          <w:sz w:val="22"/>
          <w:szCs w:val="22"/>
        </w:rPr>
        <w:t>. Conclusion</w:t>
      </w:r>
    </w:p>
    <w:p w14:paraId="1211DA06" w14:textId="5A958935"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 xml:space="preserve">Lucan has borne a substantial share of the county’s housing delivery. Continuing to rezone additional lands—particularly environmentally sensitive areas like St. Edmundsbury and key green spaces such as </w:t>
      </w:r>
      <w:proofErr w:type="spellStart"/>
      <w:r w:rsidRPr="00CC18F6">
        <w:rPr>
          <w:rFonts w:ascii="Georgia" w:hAnsi="Georgia"/>
          <w:sz w:val="22"/>
          <w:szCs w:val="22"/>
        </w:rPr>
        <w:t>Finnstown</w:t>
      </w:r>
      <w:proofErr w:type="spellEnd"/>
      <w:r w:rsidR="00C76EC1">
        <w:rPr>
          <w:rFonts w:ascii="Georgia" w:hAnsi="Georgia"/>
          <w:sz w:val="22"/>
          <w:szCs w:val="22"/>
        </w:rPr>
        <w:t xml:space="preserve">, </w:t>
      </w:r>
      <w:r w:rsidRPr="00CC18F6">
        <w:rPr>
          <w:rFonts w:ascii="Georgia" w:hAnsi="Georgia"/>
          <w:sz w:val="22"/>
          <w:szCs w:val="22"/>
        </w:rPr>
        <w:t>without first addressing major infrastructure, service, and quality</w:t>
      </w:r>
      <w:r w:rsidRPr="00CC18F6">
        <w:rPr>
          <w:rFonts w:ascii="Georgia" w:hAnsi="Georgia"/>
          <w:sz w:val="22"/>
          <w:szCs w:val="22"/>
        </w:rPr>
        <w:noBreakHyphen/>
        <w:t>of</w:t>
      </w:r>
      <w:r w:rsidRPr="00CC18F6">
        <w:rPr>
          <w:rFonts w:ascii="Georgia" w:hAnsi="Georgia"/>
          <w:sz w:val="22"/>
          <w:szCs w:val="22"/>
        </w:rPr>
        <w:noBreakHyphen/>
        <w:t>life deficits</w:t>
      </w:r>
      <w:r w:rsidR="00C76EC1">
        <w:rPr>
          <w:rFonts w:ascii="Georgia" w:hAnsi="Georgia"/>
          <w:sz w:val="22"/>
          <w:szCs w:val="22"/>
        </w:rPr>
        <w:t>,</w:t>
      </w:r>
      <w:r w:rsidRPr="00CC18F6">
        <w:rPr>
          <w:rFonts w:ascii="Georgia" w:hAnsi="Georgia"/>
          <w:sz w:val="22"/>
          <w:szCs w:val="22"/>
        </w:rPr>
        <w:t xml:space="preserve"> is neither equitable nor sustainable.</w:t>
      </w:r>
    </w:p>
    <w:p w14:paraId="51E5CEE0" w14:textId="77777777" w:rsidR="00CC18F6" w:rsidRPr="00CC18F6" w:rsidRDefault="00CC18F6" w:rsidP="00F8052B">
      <w:pPr>
        <w:spacing w:line="276" w:lineRule="auto"/>
        <w:jc w:val="both"/>
        <w:rPr>
          <w:rFonts w:ascii="Georgia" w:hAnsi="Georgia"/>
          <w:sz w:val="22"/>
          <w:szCs w:val="22"/>
        </w:rPr>
      </w:pPr>
      <w:r w:rsidRPr="00CC18F6">
        <w:rPr>
          <w:rFonts w:ascii="Georgia" w:hAnsi="Georgia"/>
          <w:sz w:val="22"/>
          <w:szCs w:val="22"/>
        </w:rPr>
        <w:t>Project Ireland 2040 and the revised NPF seek to avoid sprawl, protect amenity/heritage, manage environmental resources, cut emissions, and sequence development with services. The current rezoning proposals contradict these goals and risk repeating the very mistakes national policy has identified.</w:t>
      </w:r>
    </w:p>
    <w:p w14:paraId="2062CF1E" w14:textId="6E9065AA" w:rsidR="006213BB" w:rsidRPr="00EF5AAB" w:rsidRDefault="00EF5AAB" w:rsidP="00EF5AAB">
      <w:pPr>
        <w:pStyle w:val="ListParagraph"/>
        <w:numPr>
          <w:ilvl w:val="0"/>
          <w:numId w:val="10"/>
        </w:numPr>
        <w:spacing w:line="360" w:lineRule="auto"/>
        <w:jc w:val="both"/>
        <w:rPr>
          <w:rFonts w:ascii="Georgia" w:hAnsi="Georgia"/>
          <w:sz w:val="22"/>
          <w:szCs w:val="22"/>
        </w:rPr>
      </w:pPr>
      <w:r w:rsidRPr="00EF5AAB">
        <w:rPr>
          <w:rFonts w:ascii="Georgia" w:hAnsi="Georgia"/>
          <w:b/>
          <w:bCs/>
          <w:sz w:val="22"/>
          <w:szCs w:val="22"/>
        </w:rPr>
        <w:t>Signed:</w:t>
      </w:r>
      <w:r w:rsidRPr="00EF5AAB">
        <w:rPr>
          <w:rFonts w:ascii="Georgia" w:hAnsi="Georgia"/>
          <w:sz w:val="22"/>
          <w:szCs w:val="22"/>
        </w:rPr>
        <w:br/>
      </w:r>
    </w:p>
    <w:p w14:paraId="73C42918" w14:textId="5F7A7846" w:rsidR="00EF5AAB" w:rsidRPr="00EF5AAB" w:rsidRDefault="00EF5AAB" w:rsidP="00EF5AAB">
      <w:pPr>
        <w:pStyle w:val="ListParagraph"/>
        <w:numPr>
          <w:ilvl w:val="0"/>
          <w:numId w:val="10"/>
        </w:numPr>
        <w:spacing w:line="360" w:lineRule="auto"/>
        <w:jc w:val="both"/>
        <w:rPr>
          <w:rFonts w:ascii="Georgia" w:hAnsi="Georgia"/>
          <w:b/>
          <w:bCs/>
          <w:sz w:val="22"/>
          <w:szCs w:val="22"/>
        </w:rPr>
      </w:pPr>
      <w:r w:rsidRPr="00EF5AAB">
        <w:rPr>
          <w:rFonts w:ascii="Georgia" w:hAnsi="Georgia"/>
          <w:b/>
          <w:bCs/>
          <w:sz w:val="22"/>
          <w:szCs w:val="22"/>
        </w:rPr>
        <w:t xml:space="preserve">Additional </w:t>
      </w:r>
      <w:r w:rsidR="00DD1A72">
        <w:rPr>
          <w:rFonts w:ascii="Georgia" w:hAnsi="Georgia"/>
          <w:b/>
          <w:bCs/>
          <w:sz w:val="22"/>
          <w:szCs w:val="22"/>
        </w:rPr>
        <w:t>comments</w:t>
      </w:r>
      <w:r w:rsidRPr="00EF5AAB">
        <w:rPr>
          <w:rFonts w:ascii="Georgia" w:hAnsi="Georgia"/>
          <w:b/>
          <w:bCs/>
          <w:sz w:val="22"/>
          <w:szCs w:val="22"/>
        </w:rPr>
        <w:t xml:space="preserve">: </w:t>
      </w:r>
    </w:p>
    <w:p w14:paraId="3BAD5F1C" w14:textId="77777777" w:rsidR="00EF5AAB" w:rsidRPr="00EF5AAB" w:rsidRDefault="00EF5AAB" w:rsidP="00EF5AAB">
      <w:pPr>
        <w:pStyle w:val="ListParagraph"/>
        <w:numPr>
          <w:ilvl w:val="0"/>
          <w:numId w:val="10"/>
        </w:numPr>
        <w:spacing w:line="360" w:lineRule="auto"/>
        <w:jc w:val="both"/>
        <w:rPr>
          <w:rFonts w:ascii="Georgia" w:hAnsi="Georgia"/>
          <w:b/>
          <w:bCs/>
          <w:sz w:val="22"/>
          <w:szCs w:val="22"/>
        </w:rPr>
      </w:pPr>
    </w:p>
    <w:sectPr w:rsidR="00EF5AAB" w:rsidRPr="00EF5A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B38BE"/>
    <w:multiLevelType w:val="multilevel"/>
    <w:tmpl w:val="1D06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355CC"/>
    <w:multiLevelType w:val="multilevel"/>
    <w:tmpl w:val="5EBEF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3B7B5A"/>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F7C70"/>
    <w:multiLevelType w:val="hybridMultilevel"/>
    <w:tmpl w:val="235A8AD4"/>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93A6CB5"/>
    <w:multiLevelType w:val="multilevel"/>
    <w:tmpl w:val="6CC2A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86B10"/>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677254"/>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3835A7"/>
    <w:multiLevelType w:val="multilevel"/>
    <w:tmpl w:val="EC760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810186"/>
    <w:multiLevelType w:val="multilevel"/>
    <w:tmpl w:val="337ED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6E2C61"/>
    <w:multiLevelType w:val="multilevel"/>
    <w:tmpl w:val="82D822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BCD5595"/>
    <w:multiLevelType w:val="hybridMultilevel"/>
    <w:tmpl w:val="6FD6CF7E"/>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01A6F3B"/>
    <w:multiLevelType w:val="multilevel"/>
    <w:tmpl w:val="0C52F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45913"/>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5279F4"/>
    <w:multiLevelType w:val="multilevel"/>
    <w:tmpl w:val="B74C60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1182570"/>
    <w:multiLevelType w:val="multilevel"/>
    <w:tmpl w:val="D8467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2325E3"/>
    <w:multiLevelType w:val="multilevel"/>
    <w:tmpl w:val="57DE6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AD69AF"/>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BA5F91"/>
    <w:multiLevelType w:val="multilevel"/>
    <w:tmpl w:val="0A6C1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6640D7"/>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BE7FF2"/>
    <w:multiLevelType w:val="multilevel"/>
    <w:tmpl w:val="8BF83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C240C1"/>
    <w:multiLevelType w:val="multilevel"/>
    <w:tmpl w:val="D7544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FF2AD5"/>
    <w:multiLevelType w:val="multilevel"/>
    <w:tmpl w:val="0632F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8013E0"/>
    <w:multiLevelType w:val="multilevel"/>
    <w:tmpl w:val="7408D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3542320">
    <w:abstractNumId w:val="1"/>
  </w:num>
  <w:num w:numId="2" w16cid:durableId="516115771">
    <w:abstractNumId w:val="4"/>
  </w:num>
  <w:num w:numId="3" w16cid:durableId="61876088">
    <w:abstractNumId w:val="7"/>
  </w:num>
  <w:num w:numId="4" w16cid:durableId="1555969463">
    <w:abstractNumId w:val="20"/>
  </w:num>
  <w:num w:numId="5" w16cid:durableId="887956430">
    <w:abstractNumId w:val="19"/>
  </w:num>
  <w:num w:numId="6" w16cid:durableId="325941755">
    <w:abstractNumId w:val="14"/>
  </w:num>
  <w:num w:numId="7" w16cid:durableId="537621906">
    <w:abstractNumId w:val="15"/>
  </w:num>
  <w:num w:numId="8" w16cid:durableId="1610354385">
    <w:abstractNumId w:val="11"/>
  </w:num>
  <w:num w:numId="9" w16cid:durableId="2025008205">
    <w:abstractNumId w:val="9"/>
  </w:num>
  <w:num w:numId="10" w16cid:durableId="233509713">
    <w:abstractNumId w:val="10"/>
  </w:num>
  <w:num w:numId="11" w16cid:durableId="325329889">
    <w:abstractNumId w:val="3"/>
  </w:num>
  <w:num w:numId="12" w16cid:durableId="2032217334">
    <w:abstractNumId w:val="5"/>
  </w:num>
  <w:num w:numId="13" w16cid:durableId="1822042702">
    <w:abstractNumId w:val="0"/>
  </w:num>
  <w:num w:numId="14" w16cid:durableId="956643918">
    <w:abstractNumId w:val="8"/>
  </w:num>
  <w:num w:numId="15" w16cid:durableId="456535071">
    <w:abstractNumId w:val="22"/>
  </w:num>
  <w:num w:numId="16" w16cid:durableId="584460819">
    <w:abstractNumId w:val="17"/>
  </w:num>
  <w:num w:numId="17" w16cid:durableId="1271742638">
    <w:abstractNumId w:val="13"/>
  </w:num>
  <w:num w:numId="18" w16cid:durableId="1236696151">
    <w:abstractNumId w:val="21"/>
  </w:num>
  <w:num w:numId="19" w16cid:durableId="513346200">
    <w:abstractNumId w:val="2"/>
  </w:num>
  <w:num w:numId="20" w16cid:durableId="1893230955">
    <w:abstractNumId w:val="18"/>
  </w:num>
  <w:num w:numId="21" w16cid:durableId="102387986">
    <w:abstractNumId w:val="16"/>
  </w:num>
  <w:num w:numId="22" w16cid:durableId="1334263045">
    <w:abstractNumId w:val="6"/>
  </w:num>
  <w:num w:numId="23" w16cid:durableId="17325411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AAB"/>
    <w:rsid w:val="00004F66"/>
    <w:rsid w:val="00032C55"/>
    <w:rsid w:val="001B0438"/>
    <w:rsid w:val="001D7543"/>
    <w:rsid w:val="00233D50"/>
    <w:rsid w:val="00387734"/>
    <w:rsid w:val="003B1AB0"/>
    <w:rsid w:val="003C524D"/>
    <w:rsid w:val="003E2F03"/>
    <w:rsid w:val="004060BD"/>
    <w:rsid w:val="0054058E"/>
    <w:rsid w:val="00575218"/>
    <w:rsid w:val="005E12E8"/>
    <w:rsid w:val="005E7A16"/>
    <w:rsid w:val="0061555D"/>
    <w:rsid w:val="006213BB"/>
    <w:rsid w:val="00644010"/>
    <w:rsid w:val="00646DEA"/>
    <w:rsid w:val="00707D26"/>
    <w:rsid w:val="008316E1"/>
    <w:rsid w:val="00876B39"/>
    <w:rsid w:val="00886341"/>
    <w:rsid w:val="00892352"/>
    <w:rsid w:val="008B1258"/>
    <w:rsid w:val="00941955"/>
    <w:rsid w:val="00985252"/>
    <w:rsid w:val="009B7413"/>
    <w:rsid w:val="00A813B3"/>
    <w:rsid w:val="00B23BCB"/>
    <w:rsid w:val="00B44986"/>
    <w:rsid w:val="00BC7AC1"/>
    <w:rsid w:val="00C413DE"/>
    <w:rsid w:val="00C76EC1"/>
    <w:rsid w:val="00CB6AFB"/>
    <w:rsid w:val="00CC18F6"/>
    <w:rsid w:val="00CC2043"/>
    <w:rsid w:val="00D11003"/>
    <w:rsid w:val="00D14A19"/>
    <w:rsid w:val="00DC313A"/>
    <w:rsid w:val="00DD1A72"/>
    <w:rsid w:val="00E009D2"/>
    <w:rsid w:val="00E83BEB"/>
    <w:rsid w:val="00EF5AAB"/>
    <w:rsid w:val="00F2410B"/>
    <w:rsid w:val="00F259B4"/>
    <w:rsid w:val="00F36B4A"/>
    <w:rsid w:val="00F40ABA"/>
    <w:rsid w:val="00F418DE"/>
    <w:rsid w:val="00F8052B"/>
    <w:rsid w:val="00F8246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DB5AE"/>
  <w15:chartTrackingRefBased/>
  <w15:docId w15:val="{57B4B26B-8679-4887-AEA4-2C51118E3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F66"/>
  </w:style>
  <w:style w:type="paragraph" w:styleId="Heading1">
    <w:name w:val="heading 1"/>
    <w:basedOn w:val="Normal"/>
    <w:next w:val="Normal"/>
    <w:link w:val="Heading1Char"/>
    <w:uiPriority w:val="9"/>
    <w:qFormat/>
    <w:rsid w:val="00EF5A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F5A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5A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5A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5A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5A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5A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5A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5A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A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F5A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5A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5A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5A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5A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5A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5A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5AAB"/>
    <w:rPr>
      <w:rFonts w:eastAsiaTheme="majorEastAsia" w:cstheme="majorBidi"/>
      <w:color w:val="272727" w:themeColor="text1" w:themeTint="D8"/>
    </w:rPr>
  </w:style>
  <w:style w:type="paragraph" w:styleId="Title">
    <w:name w:val="Title"/>
    <w:basedOn w:val="Normal"/>
    <w:next w:val="Normal"/>
    <w:link w:val="TitleChar"/>
    <w:uiPriority w:val="10"/>
    <w:qFormat/>
    <w:rsid w:val="00EF5A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5A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5A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5A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5AAB"/>
    <w:pPr>
      <w:spacing w:before="160"/>
      <w:jc w:val="center"/>
    </w:pPr>
    <w:rPr>
      <w:i/>
      <w:iCs/>
      <w:color w:val="404040" w:themeColor="text1" w:themeTint="BF"/>
    </w:rPr>
  </w:style>
  <w:style w:type="character" w:customStyle="1" w:styleId="QuoteChar">
    <w:name w:val="Quote Char"/>
    <w:basedOn w:val="DefaultParagraphFont"/>
    <w:link w:val="Quote"/>
    <w:uiPriority w:val="29"/>
    <w:rsid w:val="00EF5AAB"/>
    <w:rPr>
      <w:i/>
      <w:iCs/>
      <w:color w:val="404040" w:themeColor="text1" w:themeTint="BF"/>
    </w:rPr>
  </w:style>
  <w:style w:type="paragraph" w:styleId="ListParagraph">
    <w:name w:val="List Paragraph"/>
    <w:basedOn w:val="Normal"/>
    <w:uiPriority w:val="34"/>
    <w:qFormat/>
    <w:rsid w:val="00EF5AAB"/>
    <w:pPr>
      <w:ind w:left="720"/>
      <w:contextualSpacing/>
    </w:pPr>
  </w:style>
  <w:style w:type="character" w:styleId="IntenseEmphasis">
    <w:name w:val="Intense Emphasis"/>
    <w:basedOn w:val="DefaultParagraphFont"/>
    <w:uiPriority w:val="21"/>
    <w:qFormat/>
    <w:rsid w:val="00EF5AAB"/>
    <w:rPr>
      <w:i/>
      <w:iCs/>
      <w:color w:val="0F4761" w:themeColor="accent1" w:themeShade="BF"/>
    </w:rPr>
  </w:style>
  <w:style w:type="paragraph" w:styleId="IntenseQuote">
    <w:name w:val="Intense Quote"/>
    <w:basedOn w:val="Normal"/>
    <w:next w:val="Normal"/>
    <w:link w:val="IntenseQuoteChar"/>
    <w:uiPriority w:val="30"/>
    <w:qFormat/>
    <w:rsid w:val="00EF5A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5AAB"/>
    <w:rPr>
      <w:i/>
      <w:iCs/>
      <w:color w:val="0F4761" w:themeColor="accent1" w:themeShade="BF"/>
    </w:rPr>
  </w:style>
  <w:style w:type="character" w:styleId="IntenseReference">
    <w:name w:val="Intense Reference"/>
    <w:basedOn w:val="DefaultParagraphFont"/>
    <w:uiPriority w:val="32"/>
    <w:qFormat/>
    <w:rsid w:val="00EF5AAB"/>
    <w:rPr>
      <w:b/>
      <w:bCs/>
      <w:smallCaps/>
      <w:color w:val="0F4761" w:themeColor="accent1" w:themeShade="BF"/>
      <w:spacing w:val="5"/>
    </w:rPr>
  </w:style>
  <w:style w:type="character" w:styleId="Hyperlink">
    <w:name w:val="Hyperlink"/>
    <w:basedOn w:val="DefaultParagraphFont"/>
    <w:uiPriority w:val="99"/>
    <w:unhideWhenUsed/>
    <w:rsid w:val="00CC18F6"/>
    <w:rPr>
      <w:color w:val="467886" w:themeColor="hyperlink"/>
      <w:u w:val="single"/>
    </w:rPr>
  </w:style>
  <w:style w:type="character" w:styleId="UnresolvedMention">
    <w:name w:val="Unresolved Mention"/>
    <w:basedOn w:val="DefaultParagraphFont"/>
    <w:uiPriority w:val="99"/>
    <w:semiHidden/>
    <w:unhideWhenUsed/>
    <w:rsid w:val="00CC18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so.ie/en/census/census2022/census2022urbanboundariesandbuiltupareas/" TargetMode="External"/><Relationship Id="rId13" Type="http://schemas.openxmlformats.org/officeDocument/2006/relationships/hyperlink" Target="https://www.cso.ie/en/census/census2022/census2022urbanboundariesandbuiltupareas/" TargetMode="External"/><Relationship Id="rId18" Type="http://schemas.openxmlformats.org/officeDocument/2006/relationships/hyperlink" Target="https://ie.linkedin.com/company/setu-aren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ie.linkedin.com/company/setu-arena" TargetMode="External"/><Relationship Id="rId12" Type="http://schemas.openxmlformats.org/officeDocument/2006/relationships/hyperlink" Target="https://www.cso.ie/en/census/census2022/census2022urbanboundariesandbuiltupareas/" TargetMode="External"/><Relationship Id="rId17" Type="http://schemas.openxmlformats.org/officeDocument/2006/relationships/hyperlink" Target="https://www.cso.ie/en/census/census2022/census2022urbanboundariesandbuiltupareas/" TargetMode="External"/><Relationship Id="rId2" Type="http://schemas.openxmlformats.org/officeDocument/2006/relationships/numbering" Target="numbering.xml"/><Relationship Id="rId16" Type="http://schemas.openxmlformats.org/officeDocument/2006/relationships/hyperlink" Target="https://ie.linkedin.com/company/setu-aren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ie.linkedin.com/company/setu-arena" TargetMode="External"/><Relationship Id="rId11" Type="http://schemas.openxmlformats.org/officeDocument/2006/relationships/hyperlink" Target="https://www.cso.ie/en/census/census2022/census2022urbanboundariesandbuiltupareas/" TargetMode="External"/><Relationship Id="rId5" Type="http://schemas.openxmlformats.org/officeDocument/2006/relationships/webSettings" Target="webSettings.xml"/><Relationship Id="rId15" Type="http://schemas.openxmlformats.org/officeDocument/2006/relationships/hyperlink" Target="https://www.cso.ie/en/census/census2022/census2022urbanboundariesandbuiltupareas/" TargetMode="External"/><Relationship Id="rId10" Type="http://schemas.openxmlformats.org/officeDocument/2006/relationships/hyperlink" Target="https://ie.linkedin.com/company/setu-arena" TargetMode="External"/><Relationship Id="rId19" Type="http://schemas.openxmlformats.org/officeDocument/2006/relationships/hyperlink" Target="https://www.cso.ie/en/census/census2022/census2022urbanboundariesandbuiltupareas/" TargetMode="External"/><Relationship Id="rId4" Type="http://schemas.openxmlformats.org/officeDocument/2006/relationships/settings" Target="settings.xml"/><Relationship Id="rId9" Type="http://schemas.openxmlformats.org/officeDocument/2006/relationships/hyperlink" Target="https://ie.linkedin.com/company/setu-arena" TargetMode="External"/><Relationship Id="rId14" Type="http://schemas.openxmlformats.org/officeDocument/2006/relationships/hyperlink" Target="https://www.cso.ie/en/census/census2022/census2022urbanboundariesandbuiltupare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F1BD00-3A98-4B58-BF29-F06C53949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1955</Words>
  <Characters>11145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Farrell</dc:creator>
  <cp:keywords/>
  <dc:description/>
  <cp:lastModifiedBy>Helen Farrell</cp:lastModifiedBy>
  <cp:revision>2</cp:revision>
  <cp:lastPrinted>2026-03-06T15:35:00Z</cp:lastPrinted>
  <dcterms:created xsi:type="dcterms:W3CDTF">2026-03-06T20:39:00Z</dcterms:created>
  <dcterms:modified xsi:type="dcterms:W3CDTF">2026-03-06T20:39:00Z</dcterms:modified>
</cp:coreProperties>
</file>